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893" w:rsidRPr="00443893" w:rsidRDefault="00443893" w:rsidP="00443893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120" w:after="120" w:line="276" w:lineRule="auto"/>
        <w:ind w:left="0" w:firstLine="0"/>
        <w:contextualSpacing/>
        <w:rPr>
          <w:rFonts w:eastAsia="Calibri"/>
          <w:szCs w:val="28"/>
          <w:lang w:eastAsia="en-US"/>
        </w:rPr>
      </w:pPr>
      <w:r w:rsidRPr="00443893">
        <w:rPr>
          <w:rFonts w:eastAsia="Calibri"/>
          <w:szCs w:val="28"/>
          <w:lang w:eastAsia="en-US"/>
        </w:rPr>
        <w:t>Тема: Эксплуатация оборудования электрических сетей. Вариант</w:t>
      </w:r>
      <w:proofErr w:type="gramStart"/>
      <w:r w:rsidRPr="00443893">
        <w:rPr>
          <w:rFonts w:eastAsia="Calibri"/>
          <w:szCs w:val="28"/>
          <w:lang w:eastAsia="en-US"/>
        </w:rPr>
        <w:t xml:space="preserve"> Б</w:t>
      </w:r>
      <w:proofErr w:type="gramEnd"/>
      <w:r w:rsidRPr="00443893">
        <w:rPr>
          <w:rFonts w:eastAsia="Calibri"/>
          <w:szCs w:val="28"/>
          <w:lang w:eastAsia="en-US"/>
        </w:rPr>
        <w:t>, Задача № 1</w:t>
      </w:r>
    </w:p>
    <w:p w:rsidR="00443893" w:rsidRPr="00443893" w:rsidRDefault="00443893" w:rsidP="00443893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Cs w:val="28"/>
          <w:lang w:eastAsia="en-US"/>
        </w:rPr>
      </w:pPr>
      <w:r w:rsidRPr="00443893">
        <w:rPr>
          <w:rFonts w:eastAsia="Calibri"/>
          <w:sz w:val="32"/>
          <w:szCs w:val="32"/>
          <w:lang w:eastAsia="en-US"/>
        </w:rPr>
        <w:t xml:space="preserve"> Задание</w:t>
      </w:r>
      <w:r w:rsidRPr="00443893">
        <w:rPr>
          <w:rFonts w:eastAsia="Calibri"/>
          <w:b/>
          <w:sz w:val="32"/>
          <w:szCs w:val="32"/>
          <w:lang w:eastAsia="en-US"/>
        </w:rPr>
        <w:t xml:space="preserve">: </w:t>
      </w:r>
      <w:r w:rsidRPr="00443893">
        <w:rPr>
          <w:rFonts w:eastAsia="Calibri"/>
          <w:szCs w:val="28"/>
          <w:lang w:eastAsia="en-US"/>
        </w:rPr>
        <w:t>Определить по температурному полю, измеренному тепловизором состояние термосифонного фильтра силового трансформатора.</w:t>
      </w:r>
    </w:p>
    <w:p w:rsidR="00443893" w:rsidRPr="00443893" w:rsidRDefault="00443893" w:rsidP="00443893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200" w:line="276" w:lineRule="auto"/>
        <w:ind w:left="284" w:hanging="295"/>
        <w:contextualSpacing/>
        <w:rPr>
          <w:rFonts w:eastAsia="Calibri"/>
          <w:szCs w:val="28"/>
          <w:lang w:eastAsia="en-US"/>
        </w:rPr>
      </w:pPr>
      <w:r w:rsidRPr="00443893">
        <w:rPr>
          <w:szCs w:val="22"/>
        </w:rPr>
        <w:t xml:space="preserve">Теория вопроса по теме: </w:t>
      </w:r>
      <w:r w:rsidRPr="00443893">
        <w:rPr>
          <w:rFonts w:eastAsia="Calibri"/>
          <w:bCs/>
          <w:szCs w:val="28"/>
          <w:lang w:eastAsia="en-US"/>
        </w:rPr>
        <w:t>Определение работоспособности устройств си</w:t>
      </w:r>
      <w:r w:rsidR="0036510D">
        <w:rPr>
          <w:rFonts w:eastAsia="Calibri"/>
          <w:bCs/>
          <w:szCs w:val="28"/>
          <w:lang w:eastAsia="en-US"/>
        </w:rPr>
        <w:t>стемы охлаждения трансформатора.</w:t>
      </w:r>
    </w:p>
    <w:p w:rsidR="00443893" w:rsidRDefault="00CC6BEC" w:rsidP="00CC6BEC">
      <w:pPr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CC6BEC">
        <w:rPr>
          <w:rFonts w:eastAsia="Calibri"/>
          <w:szCs w:val="28"/>
          <w:lang w:eastAsia="en-US"/>
        </w:rPr>
        <w:t xml:space="preserve">Снятие термограмм устройств системы охлаждения трансформаторов (дутьевые вентиляторы, маслонасосы,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оперативные меры к устранению неполадок. </w:t>
      </w:r>
    </w:p>
    <w:p w:rsidR="00CC6BEC" w:rsidRPr="00443893" w:rsidRDefault="00443893" w:rsidP="00443893">
      <w:pPr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4.</w:t>
      </w:r>
      <w:r w:rsidR="00CC6BEC" w:rsidRPr="00CC6BEC">
        <w:rPr>
          <w:rFonts w:eastAsia="Calibri"/>
          <w:szCs w:val="28"/>
          <w:lang w:eastAsia="en-US"/>
        </w:rPr>
        <w:t>Температурное поле снимается тепло</w:t>
      </w:r>
      <w:r w:rsidR="0036510D">
        <w:rPr>
          <w:rFonts w:eastAsia="Calibri"/>
          <w:szCs w:val="28"/>
          <w:lang w:eastAsia="en-US"/>
        </w:rPr>
        <w:t>визором и представлено на Рис. 1, Фото. 1</w:t>
      </w:r>
      <w:r w:rsidR="00CC6BEC" w:rsidRPr="00CC6BEC">
        <w:rPr>
          <w:rFonts w:eastAsia="Calibri"/>
          <w:szCs w:val="28"/>
          <w:lang w:eastAsia="en-US"/>
        </w:rPr>
        <w:t>.</w:t>
      </w:r>
      <w:r w:rsidR="00CC6BEC" w:rsidRPr="00CC6BEC">
        <w:rPr>
          <w:bCs/>
          <w:szCs w:val="28"/>
        </w:rPr>
        <w:t>Термосифонные фильтры</w:t>
      </w:r>
    </w:p>
    <w:p w:rsidR="00CC6BEC" w:rsidRPr="00CC6BEC" w:rsidRDefault="00CC6BEC" w:rsidP="00CC6BEC">
      <w:pPr>
        <w:jc w:val="both"/>
        <w:rPr>
          <w:szCs w:val="28"/>
        </w:rPr>
      </w:pPr>
      <w:r w:rsidRPr="00CC6BEC">
        <w:rPr>
          <w:szCs w:val="28"/>
        </w:rPr>
        <w:t>При</w:t>
      </w:r>
      <w:r w:rsidR="00B72D27">
        <w:rPr>
          <w:szCs w:val="28"/>
        </w:rPr>
        <w:t xml:space="preserve"> выполнении </w:t>
      </w:r>
      <w:r w:rsidRPr="00CC6BEC">
        <w:rPr>
          <w:szCs w:val="28"/>
        </w:rPr>
        <w:t xml:space="preserve"> ИК </w:t>
      </w:r>
      <w:r w:rsidR="00B72D27">
        <w:rPr>
          <w:szCs w:val="28"/>
        </w:rPr>
        <w:t>–</w:t>
      </w:r>
      <w:r w:rsidRPr="00CC6BEC">
        <w:rPr>
          <w:szCs w:val="28"/>
        </w:rPr>
        <w:t xml:space="preserve"> </w:t>
      </w:r>
      <w:r w:rsidR="00B72D27">
        <w:rPr>
          <w:szCs w:val="28"/>
        </w:rPr>
        <w:t xml:space="preserve">контроля </w:t>
      </w:r>
      <w:r w:rsidR="00B72D27" w:rsidRPr="00CC6BEC">
        <w:rPr>
          <w:szCs w:val="28"/>
        </w:rPr>
        <w:t xml:space="preserve">термосифонных фильтров (ТФ) </w:t>
      </w:r>
      <w:r w:rsidR="00B72D27">
        <w:rPr>
          <w:szCs w:val="28"/>
        </w:rPr>
        <w:t xml:space="preserve"> можно дать оценку</w:t>
      </w:r>
      <w:r w:rsidRPr="00CC6BEC">
        <w:rPr>
          <w:szCs w:val="28"/>
        </w:rPr>
        <w:t xml:space="preserve"> о работоспособности </w:t>
      </w:r>
      <w:r w:rsidR="00B72D27">
        <w:rPr>
          <w:szCs w:val="28"/>
        </w:rPr>
        <w:t>ТФ</w:t>
      </w:r>
      <w:r w:rsidRPr="00CC6BEC">
        <w:rPr>
          <w:szCs w:val="28"/>
        </w:rPr>
        <w:t xml:space="preserve"> </w:t>
      </w:r>
      <w:r w:rsidR="00B72D27">
        <w:rPr>
          <w:szCs w:val="28"/>
        </w:rPr>
        <w:t xml:space="preserve">силовых </w:t>
      </w:r>
      <w:r w:rsidRPr="00CC6BEC">
        <w:rPr>
          <w:szCs w:val="28"/>
        </w:rPr>
        <w:t xml:space="preserve">трансформаторов. Как известно, ТФ </w:t>
      </w:r>
      <w:proofErr w:type="gramStart"/>
      <w:r w:rsidRPr="00CC6BEC">
        <w:rPr>
          <w:szCs w:val="28"/>
        </w:rPr>
        <w:t>предназначен</w:t>
      </w:r>
      <w:proofErr w:type="gramEnd"/>
      <w:r w:rsidRPr="00CC6BEC">
        <w:rPr>
          <w:szCs w:val="28"/>
        </w:rPr>
        <w:t xml:space="preserve"> для непрерывной регенерации масла в процессе работы трансформатора. Движение масла через фильтр с адсорбентом происходит под действием тех же сил, которые обеспечивают движение масла через охлаждающие радиаторы, т.е. разностей плотности горячего и холодного масла. ТФ подсоединён параллельно трубам радиатора системы охлаждения, поэтому у работающего фильтра температуры на </w:t>
      </w:r>
      <w:proofErr w:type="gramStart"/>
      <w:r w:rsidRPr="00CC6BEC">
        <w:rPr>
          <w:szCs w:val="28"/>
        </w:rPr>
        <w:t>входе</w:t>
      </w:r>
      <w:proofErr w:type="gramEnd"/>
      <w:r w:rsidRPr="00CC6BEC">
        <w:rPr>
          <w:szCs w:val="28"/>
        </w:rPr>
        <w:t xml:space="preserve"> </w:t>
      </w:r>
      <w:r w:rsidR="00B72D27">
        <w:rPr>
          <w:szCs w:val="28"/>
        </w:rPr>
        <w:t xml:space="preserve">в ТФ </w:t>
      </w:r>
      <w:r w:rsidRPr="00CC6BEC">
        <w:rPr>
          <w:szCs w:val="28"/>
        </w:rPr>
        <w:t>и выходе, если трансформатор нагружен, должны различаться между собой. В налаженном фильтре будет иметь место плавное повышение температуры по его высоте. При использовании мелкозернистого силикагеля, шламообразования в фильтре, случайном закрытии задвижки на трубопроводе фильтра, при работе трансформатора в режиме х. х. циркуляция масла в фильтре будет незначительна или отсутствовать вообще. В этих случаях температура на входе и выходе фильтра будет практически одинакова.</w:t>
      </w:r>
    </w:p>
    <w:p w:rsidR="00CC6BEC" w:rsidRPr="00CC6BEC" w:rsidRDefault="00F3747A" w:rsidP="0036510D">
      <w:pPr>
        <w:spacing w:before="120" w:after="100" w:afterAutospacing="1" w:line="276" w:lineRule="auto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</w:t>
      </w:r>
      <w:r w:rsidR="00CC6BEC" w:rsidRPr="00CC6BEC">
        <w:rPr>
          <w:rFonts w:eastAsia="Calibri"/>
          <w:szCs w:val="28"/>
          <w:lang w:eastAsia="en-US"/>
        </w:rPr>
        <w:t>.Решение возникшей проблемы:</w:t>
      </w:r>
    </w:p>
    <w:p w:rsidR="00CC6BEC" w:rsidRDefault="00CC6BEC" w:rsidP="00CC6BEC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  <w:r w:rsidRPr="00CC6BEC">
        <w:rPr>
          <w:rFonts w:eastAsia="Calibri"/>
          <w:szCs w:val="28"/>
          <w:lang w:eastAsia="en-US"/>
        </w:rPr>
        <w:t>Трансформатор установлен</w:t>
      </w:r>
      <w:r w:rsidR="00311E8F">
        <w:rPr>
          <w:rFonts w:eastAsia="Calibri"/>
          <w:szCs w:val="28"/>
          <w:lang w:eastAsia="en-US"/>
        </w:rPr>
        <w:t xml:space="preserve"> на ПС-110 кВ Кожухово</w:t>
      </w:r>
      <w:r w:rsidRPr="00CC6BEC">
        <w:rPr>
          <w:rFonts w:eastAsia="Calibri"/>
          <w:szCs w:val="28"/>
          <w:lang w:eastAsia="en-US"/>
        </w:rPr>
        <w:t>, диспетчерское наименование</w:t>
      </w:r>
      <w:r w:rsidR="00311E8F">
        <w:rPr>
          <w:rFonts w:eastAsia="Calibri"/>
          <w:szCs w:val="28"/>
          <w:lang w:eastAsia="en-US"/>
        </w:rPr>
        <w:t xml:space="preserve"> </w:t>
      </w:r>
      <w:r w:rsidRPr="00CC6BEC">
        <w:rPr>
          <w:rFonts w:eastAsia="Calibri"/>
          <w:szCs w:val="28"/>
          <w:lang w:eastAsia="en-US"/>
        </w:rPr>
        <w:t>Т</w:t>
      </w:r>
      <w:r w:rsidR="00311E8F">
        <w:rPr>
          <w:rFonts w:eastAsia="Calibri"/>
          <w:szCs w:val="28"/>
          <w:lang w:eastAsia="en-US"/>
        </w:rPr>
        <w:t>5</w:t>
      </w:r>
      <w:r w:rsidR="00D679E1">
        <w:rPr>
          <w:rFonts w:eastAsia="Calibri"/>
          <w:szCs w:val="28"/>
          <w:lang w:eastAsia="en-US"/>
        </w:rPr>
        <w:t>. Нагрузка составляет 70% Р</w:t>
      </w:r>
      <w:r w:rsidR="00D679E1">
        <w:rPr>
          <w:rFonts w:eastAsia="Calibri"/>
          <w:szCs w:val="28"/>
          <w:vertAlign w:val="subscript"/>
          <w:lang w:eastAsia="en-US"/>
        </w:rPr>
        <w:t>н.</w:t>
      </w:r>
      <w:r w:rsidRPr="00CC6BEC">
        <w:rPr>
          <w:rFonts w:eastAsia="Calibri"/>
          <w:szCs w:val="28"/>
          <w:lang w:eastAsia="en-US"/>
        </w:rPr>
        <w:t xml:space="preserve"> Температура термосиф</w:t>
      </w:r>
      <w:r w:rsidR="00311E8F">
        <w:rPr>
          <w:rFonts w:eastAsia="Calibri"/>
          <w:szCs w:val="28"/>
          <w:lang w:eastAsia="en-US"/>
        </w:rPr>
        <w:t>онного фильтра в области Р1= +5,22</w:t>
      </w:r>
      <w:proofErr w:type="gramStart"/>
      <w:r w:rsidR="00311E8F">
        <w:rPr>
          <w:rFonts w:eastAsia="Calibri"/>
          <w:szCs w:val="28"/>
          <w:lang w:eastAsia="en-US"/>
        </w:rPr>
        <w:t>°С</w:t>
      </w:r>
      <w:proofErr w:type="gramEnd"/>
      <w:r w:rsidR="00311E8F">
        <w:rPr>
          <w:rFonts w:eastAsia="Calibri"/>
          <w:szCs w:val="28"/>
          <w:lang w:eastAsia="en-US"/>
        </w:rPr>
        <w:t>, а в области Р2= +4,68</w:t>
      </w:r>
      <w:r w:rsidRPr="00CC6BEC">
        <w:rPr>
          <w:rFonts w:eastAsia="Calibri"/>
          <w:szCs w:val="28"/>
          <w:lang w:eastAsia="en-US"/>
        </w:rPr>
        <w:t xml:space="preserve">,7°С. </w:t>
      </w:r>
      <w:r w:rsidR="00311E8F">
        <w:rPr>
          <w:rFonts w:eastAsia="Calibri"/>
          <w:szCs w:val="28"/>
          <w:lang w:eastAsia="en-US"/>
        </w:rPr>
        <w:t>П</w:t>
      </w:r>
      <w:r w:rsidRPr="00CC6BEC">
        <w:rPr>
          <w:rFonts w:eastAsia="Calibri"/>
          <w:szCs w:val="28"/>
          <w:lang w:eastAsia="en-US"/>
        </w:rPr>
        <w:t>ерепад температур</w:t>
      </w:r>
      <w:r w:rsidRPr="00CC6BEC">
        <w:rPr>
          <w:rFonts w:eastAsia="Calibri"/>
          <w:sz w:val="24"/>
          <w:lang w:eastAsia="en-US"/>
        </w:rPr>
        <w:t xml:space="preserve"> </w:t>
      </w:r>
      <w:r w:rsidRPr="00CC6BEC">
        <w:rPr>
          <w:szCs w:val="28"/>
        </w:rPr>
        <w:t>на входе и выходе ТФ различаются между собой на  (</w:t>
      </w:r>
      <w:r w:rsidRPr="00CC6BEC">
        <w:rPr>
          <w:rFonts w:eastAsia="Calibri"/>
          <w:sz w:val="24"/>
          <w:lang w:eastAsia="en-US"/>
        </w:rPr>
        <w:t>+</w:t>
      </w:r>
      <w:r w:rsidR="00311E8F">
        <w:rPr>
          <w:rFonts w:eastAsia="Calibri"/>
          <w:szCs w:val="28"/>
          <w:lang w:eastAsia="en-US"/>
        </w:rPr>
        <w:t>5,22</w:t>
      </w:r>
      <w:r w:rsidRPr="00CC6BEC">
        <w:rPr>
          <w:rFonts w:eastAsia="Calibri"/>
          <w:sz w:val="24"/>
          <w:lang w:eastAsia="en-US"/>
        </w:rPr>
        <w:t>°С) – (</w:t>
      </w:r>
      <w:r w:rsidR="00311E8F">
        <w:rPr>
          <w:rFonts w:eastAsia="Calibri"/>
          <w:szCs w:val="28"/>
          <w:lang w:eastAsia="en-US"/>
        </w:rPr>
        <w:t>4,68</w:t>
      </w:r>
      <w:r w:rsidRPr="00CC6BEC">
        <w:rPr>
          <w:rFonts w:eastAsia="Calibri"/>
          <w:sz w:val="24"/>
          <w:lang w:eastAsia="en-US"/>
        </w:rPr>
        <w:t xml:space="preserve">+°С) = </w:t>
      </w:r>
      <w:r w:rsidR="00311E8F">
        <w:rPr>
          <w:rFonts w:eastAsia="Calibri"/>
          <w:sz w:val="24"/>
          <w:lang w:eastAsia="en-US"/>
        </w:rPr>
        <w:t>0,54</w:t>
      </w:r>
      <w:r w:rsidRPr="00CC6BEC">
        <w:rPr>
          <w:rFonts w:eastAsia="Calibri"/>
          <w:sz w:val="24"/>
          <w:lang w:eastAsia="en-US"/>
        </w:rPr>
        <w:t>°С</w:t>
      </w:r>
      <w:r w:rsidRPr="00D679E1">
        <w:rPr>
          <w:rFonts w:eastAsia="Calibri"/>
          <w:szCs w:val="28"/>
          <w:lang w:eastAsia="en-US"/>
        </w:rPr>
        <w:t xml:space="preserve">, </w:t>
      </w:r>
      <w:r w:rsidR="00311E8F" w:rsidRPr="00D679E1">
        <w:rPr>
          <w:snapToGrid w:val="0"/>
          <w:szCs w:val="28"/>
        </w:rPr>
        <w:t xml:space="preserve">Практически отсутствует </w:t>
      </w:r>
      <w:r w:rsidR="00311E8F" w:rsidRPr="00D679E1">
        <w:rPr>
          <w:color w:val="000000"/>
          <w:szCs w:val="28"/>
        </w:rPr>
        <w:t>циркуляция масла через термосифонный фильтр трансформатора Т-5, в результате чего не происходит непрерывная регенерация масла и удаление из масла продуктов старения</w:t>
      </w:r>
      <w:r w:rsidR="00D679E1">
        <w:rPr>
          <w:color w:val="000000"/>
          <w:szCs w:val="28"/>
        </w:rPr>
        <w:t xml:space="preserve"> и влаги</w:t>
      </w:r>
      <w:r w:rsidR="00311E8F">
        <w:rPr>
          <w:color w:val="000000"/>
          <w:sz w:val="24"/>
        </w:rPr>
        <w:t xml:space="preserve">. </w:t>
      </w:r>
      <w:r w:rsidRPr="00CC6BEC">
        <w:rPr>
          <w:rFonts w:eastAsia="Calibri"/>
          <w:color w:val="000000"/>
          <w:szCs w:val="28"/>
          <w:lang w:eastAsia="en-US"/>
        </w:rPr>
        <w:t>Наиболее вероятной причиной может быть шламообразование, запр</w:t>
      </w:r>
      <w:r w:rsidR="00311E8F">
        <w:rPr>
          <w:rFonts w:eastAsia="Calibri"/>
          <w:color w:val="000000"/>
          <w:szCs w:val="28"/>
          <w:lang w:eastAsia="en-US"/>
        </w:rPr>
        <w:t>авка мелкозернистым силикагелем, прикрытие одного из вентилей.</w:t>
      </w:r>
    </w:p>
    <w:p w:rsidR="00CC6BEC" w:rsidRDefault="00CC6BEC" w:rsidP="00AA4964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</w:p>
    <w:p w:rsidR="00CC6BEC" w:rsidRDefault="00CC6BEC" w:rsidP="00AA4964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</w:p>
    <w:p w:rsidR="00AA4964" w:rsidRPr="004B42F8" w:rsidRDefault="00AA4964" w:rsidP="00AA4964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szCs w:val="28"/>
        </w:rPr>
      </w:pPr>
      <w:r w:rsidRPr="004B42F8">
        <w:rPr>
          <w:rFonts w:eastAsia="Calibri"/>
          <w:szCs w:val="28"/>
          <w:lang w:eastAsia="en-US"/>
        </w:rPr>
        <w:t xml:space="preserve">ПС 110/35/6 кВ Кожухово ОРУ-110 кВ. </w:t>
      </w:r>
      <w:r w:rsidRPr="004B42F8">
        <w:rPr>
          <w:snapToGrid w:val="0"/>
          <w:szCs w:val="28"/>
        </w:rPr>
        <w:t xml:space="preserve">Отсутствует </w:t>
      </w:r>
      <w:r w:rsidRPr="004B42F8">
        <w:rPr>
          <w:color w:val="000000"/>
          <w:szCs w:val="28"/>
        </w:rPr>
        <w:t>циркуляция масла через термосиф</w:t>
      </w:r>
      <w:r w:rsidR="005F25F6" w:rsidRPr="004B42F8">
        <w:rPr>
          <w:color w:val="000000"/>
          <w:szCs w:val="28"/>
        </w:rPr>
        <w:t>онный фильтр трансформатора Т-5.</w:t>
      </w:r>
      <w:r w:rsidRPr="004B42F8">
        <w:rPr>
          <w:color w:val="000000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4"/>
        <w:gridCol w:w="4399"/>
      </w:tblGrid>
      <w:tr w:rsidR="00AA4964" w:rsidTr="00CC6BEC">
        <w:trPr>
          <w:trHeight w:val="3028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64" w:rsidRDefault="00AA4964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4988C0" wp14:editId="76100CC2">
                  <wp:simplePos x="0" y="0"/>
                  <wp:positionH relativeFrom="column">
                    <wp:posOffset>3169920</wp:posOffset>
                  </wp:positionH>
                  <wp:positionV relativeFrom="paragraph">
                    <wp:posOffset>-7620</wp:posOffset>
                  </wp:positionV>
                  <wp:extent cx="2838450" cy="1924050"/>
                  <wp:effectExtent l="19050" t="19050" r="19050" b="19050"/>
                  <wp:wrapNone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0C6549A" wp14:editId="33A887F7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-7620</wp:posOffset>
                  </wp:positionV>
                  <wp:extent cx="3245485" cy="1924050"/>
                  <wp:effectExtent l="19050" t="19050" r="12065" b="19050"/>
                  <wp:wrapNone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548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64" w:rsidRDefault="00AA4964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</w:p>
        </w:tc>
      </w:tr>
    </w:tbl>
    <w:p w:rsidR="00CC6BEC" w:rsidRPr="00CC6BEC" w:rsidRDefault="00CC6BEC" w:rsidP="004B42F8">
      <w:pPr>
        <w:spacing w:before="120"/>
        <w:rPr>
          <w:rFonts w:eastAsia="Calibri"/>
          <w:sz w:val="24"/>
          <w:lang w:eastAsia="en-US"/>
        </w:rPr>
      </w:pPr>
      <w:r w:rsidRPr="00CC6BEC">
        <w:rPr>
          <w:rFonts w:eastAsia="Calibri"/>
          <w:sz w:val="24"/>
          <w:lang w:eastAsia="en-US"/>
        </w:rPr>
        <w:t>Рис.1. Температурное поле термосифонного              Фото 1. Силовой трансформатор</w:t>
      </w:r>
    </w:p>
    <w:p w:rsidR="00CC6BEC" w:rsidRPr="00CC6BEC" w:rsidRDefault="00CC6BEC" w:rsidP="00CC6BEC">
      <w:pPr>
        <w:rPr>
          <w:rFonts w:eastAsia="Calibri"/>
          <w:sz w:val="24"/>
          <w:lang w:eastAsia="en-US"/>
        </w:rPr>
      </w:pPr>
      <w:r w:rsidRPr="00CC6BEC">
        <w:rPr>
          <w:rFonts w:eastAsia="Calibri"/>
          <w:sz w:val="24"/>
          <w:lang w:eastAsia="en-US"/>
        </w:rPr>
        <w:t xml:space="preserve"> фильтра силового трансформатора</w:t>
      </w:r>
    </w:p>
    <w:p w:rsidR="005F4C6B" w:rsidRPr="005F4C6B" w:rsidRDefault="005F4C6B" w:rsidP="005F4C6B">
      <w:pPr>
        <w:rPr>
          <w:rFonts w:eastAsia="Calibri"/>
          <w:szCs w:val="28"/>
          <w:lang w:eastAsia="en-US"/>
        </w:rPr>
      </w:pPr>
      <w:r w:rsidRPr="005F4C6B">
        <w:rPr>
          <w:rFonts w:eastAsia="Calibri"/>
          <w:szCs w:val="28"/>
          <w:lang w:eastAsia="en-US"/>
        </w:rPr>
        <w:t>6. Вопросы охраны труда.</w:t>
      </w:r>
    </w:p>
    <w:p w:rsidR="005F4C6B" w:rsidRPr="005F4C6B" w:rsidRDefault="005F4C6B" w:rsidP="005F4C6B">
      <w:pPr>
        <w:widowControl w:val="0"/>
        <w:autoSpaceDE w:val="0"/>
        <w:autoSpaceDN w:val="0"/>
        <w:adjustRightInd w:val="0"/>
        <w:ind w:firstLine="568"/>
        <w:jc w:val="both"/>
        <w:rPr>
          <w:color w:val="000001"/>
          <w:szCs w:val="28"/>
        </w:rPr>
      </w:pPr>
      <w:r w:rsidRPr="005F4C6B">
        <w:rPr>
          <w:color w:val="000001"/>
          <w:szCs w:val="28"/>
        </w:rPr>
        <w:t>Подготовка рабочего места и допуск командированного персонала к работам в электроустановках проводятся в соответствии с Правилами и осуществляются работниками организации, в электроустановках которой производятся работы. Командированным персоналом работы проводятся в действующих электроустановках по нарядам и распоряжениям, а в случае если командированному персоналу предоставляются права оперативно-ремонтного персонала, работы могут проводиться и в порядке текущей эксплуатации в соответствии с главой VIII Правил.</w:t>
      </w:r>
    </w:p>
    <w:p w:rsidR="001422DB" w:rsidRPr="004B42F8" w:rsidRDefault="005F4C6B" w:rsidP="001422DB">
      <w:pPr>
        <w:tabs>
          <w:tab w:val="left" w:pos="-426"/>
          <w:tab w:val="left" w:pos="1843"/>
        </w:tabs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7. </w:t>
      </w:r>
      <w:r w:rsidR="00CC6BEC" w:rsidRPr="00CC6BEC">
        <w:rPr>
          <w:rFonts w:eastAsia="Calibri"/>
          <w:szCs w:val="28"/>
          <w:lang w:eastAsia="en-US"/>
        </w:rPr>
        <w:t xml:space="preserve">Заключение:  </w:t>
      </w:r>
      <w:r w:rsidR="001422DB" w:rsidRPr="004B42F8">
        <w:rPr>
          <w:rFonts w:eastAsia="Calibri"/>
          <w:szCs w:val="28"/>
          <w:lang w:eastAsia="en-US"/>
        </w:rPr>
        <w:t xml:space="preserve">ПС 110/35/6 кВ Кожухово ОРУ-110 кВ. </w:t>
      </w:r>
      <w:r w:rsidR="001422DB" w:rsidRPr="004B42F8">
        <w:rPr>
          <w:snapToGrid w:val="0"/>
          <w:szCs w:val="28"/>
        </w:rPr>
        <w:t xml:space="preserve">Отсутствует </w:t>
      </w:r>
      <w:r w:rsidR="001422DB" w:rsidRPr="004B42F8">
        <w:rPr>
          <w:color w:val="000000"/>
          <w:szCs w:val="28"/>
        </w:rPr>
        <w:t xml:space="preserve">циркуляция масла через термосифонный фильтр трансформатора Т-5. </w:t>
      </w:r>
    </w:p>
    <w:p w:rsidR="00CC6BEC" w:rsidRPr="00CC6BEC" w:rsidRDefault="00CC6BEC" w:rsidP="001422DB">
      <w:pPr>
        <w:rPr>
          <w:rFonts w:ascii="Calibri" w:eastAsia="Calibri" w:hAnsi="Calibri" w:cs="Calibri"/>
          <w:szCs w:val="28"/>
          <w:lang w:eastAsia="en-US"/>
        </w:rPr>
      </w:pPr>
      <w:r w:rsidRPr="00CC6BEC">
        <w:rPr>
          <w:rFonts w:eastAsia="Calibri"/>
          <w:color w:val="000000"/>
          <w:szCs w:val="28"/>
          <w:lang w:eastAsia="en-US"/>
        </w:rPr>
        <w:t>Рекомендуется чистка термосифонного фильтра (ТФ) от отложений</w:t>
      </w:r>
      <w:r w:rsidR="005F25F6">
        <w:rPr>
          <w:rFonts w:eastAsia="Calibri"/>
          <w:color w:val="000000"/>
          <w:szCs w:val="28"/>
          <w:lang w:eastAsia="en-US"/>
        </w:rPr>
        <w:t xml:space="preserve"> и влаги,</w:t>
      </w:r>
      <w:r w:rsidR="00D679E1">
        <w:rPr>
          <w:rFonts w:eastAsia="Calibri"/>
          <w:color w:val="000000"/>
          <w:szCs w:val="28"/>
          <w:lang w:eastAsia="en-US"/>
        </w:rPr>
        <w:t xml:space="preserve"> </w:t>
      </w:r>
      <w:bookmarkStart w:id="0" w:name="_GoBack"/>
      <w:bookmarkEnd w:id="0"/>
      <w:r w:rsidR="00D679E1">
        <w:rPr>
          <w:rFonts w:eastAsia="Calibri"/>
          <w:color w:val="000000"/>
          <w:szCs w:val="28"/>
          <w:lang w:eastAsia="en-US"/>
        </w:rPr>
        <w:t>з</w:t>
      </w:r>
      <w:r w:rsidR="005F25F6">
        <w:rPr>
          <w:rFonts w:eastAsia="Calibri"/>
          <w:color w:val="000000"/>
          <w:szCs w:val="28"/>
          <w:lang w:eastAsia="en-US"/>
        </w:rPr>
        <w:t>амена мелкозернистого силикагеля на силикагель</w:t>
      </w:r>
      <w:r w:rsidR="004B42F8">
        <w:rPr>
          <w:rFonts w:eastAsia="Calibri"/>
          <w:color w:val="000000"/>
          <w:szCs w:val="28"/>
          <w:lang w:eastAsia="en-US"/>
        </w:rPr>
        <w:t xml:space="preserve"> со стандартными гранулами </w:t>
      </w:r>
      <w:r w:rsidRPr="00CC6BEC">
        <w:rPr>
          <w:rFonts w:eastAsia="Calibri"/>
          <w:color w:val="000000"/>
          <w:szCs w:val="28"/>
          <w:lang w:eastAsia="en-US"/>
        </w:rPr>
        <w:t xml:space="preserve">(предварительно </w:t>
      </w:r>
      <w:r w:rsidRPr="00CC6BEC">
        <w:rPr>
          <w:rFonts w:eastAsia="Calibri"/>
          <w:szCs w:val="28"/>
          <w:lang w:eastAsia="en-US"/>
        </w:rPr>
        <w:t>проверить положение запорной арматуры)</w:t>
      </w:r>
      <w:r w:rsidRPr="00CC6BEC">
        <w:rPr>
          <w:rFonts w:eastAsia="Calibri"/>
          <w:color w:val="000000"/>
          <w:szCs w:val="28"/>
          <w:lang w:eastAsia="en-US"/>
        </w:rPr>
        <w:t>.</w:t>
      </w:r>
    </w:p>
    <w:p w:rsidR="00565691" w:rsidRPr="004B42F8" w:rsidRDefault="00565691">
      <w:pPr>
        <w:rPr>
          <w:b/>
        </w:rPr>
      </w:pPr>
    </w:p>
    <w:sectPr w:rsidR="00565691" w:rsidRPr="004B42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1FB" w:rsidRDefault="00DC71FB" w:rsidP="000A3726">
      <w:r>
        <w:separator/>
      </w:r>
    </w:p>
  </w:endnote>
  <w:endnote w:type="continuationSeparator" w:id="0">
    <w:p w:rsidR="00DC71FB" w:rsidRDefault="00DC71FB" w:rsidP="000A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216254"/>
      <w:docPartObj>
        <w:docPartGallery w:val="Page Numbers (Bottom of Page)"/>
        <w:docPartUnique/>
      </w:docPartObj>
    </w:sdtPr>
    <w:sdtEndPr/>
    <w:sdtContent>
      <w:p w:rsidR="000A3726" w:rsidRDefault="000A372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2DB">
          <w:rPr>
            <w:noProof/>
          </w:rPr>
          <w:t>2</w:t>
        </w:r>
        <w:r>
          <w:fldChar w:fldCharType="end"/>
        </w:r>
      </w:p>
    </w:sdtContent>
  </w:sdt>
  <w:p w:rsidR="000A3726" w:rsidRDefault="000A37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1FB" w:rsidRDefault="00DC71FB" w:rsidP="000A3726">
      <w:r>
        <w:separator/>
      </w:r>
    </w:p>
  </w:footnote>
  <w:footnote w:type="continuationSeparator" w:id="0">
    <w:p w:rsidR="00DC71FB" w:rsidRDefault="00DC71FB" w:rsidP="000A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243C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5F"/>
    <w:rsid w:val="000A3726"/>
    <w:rsid w:val="001422DB"/>
    <w:rsid w:val="00311E8F"/>
    <w:rsid w:val="0036510D"/>
    <w:rsid w:val="00443893"/>
    <w:rsid w:val="00451A5F"/>
    <w:rsid w:val="004B42F8"/>
    <w:rsid w:val="00565691"/>
    <w:rsid w:val="005E1A54"/>
    <w:rsid w:val="005F25F6"/>
    <w:rsid w:val="005F4C6B"/>
    <w:rsid w:val="00AA4964"/>
    <w:rsid w:val="00B72D27"/>
    <w:rsid w:val="00CC6BEC"/>
    <w:rsid w:val="00D679E1"/>
    <w:rsid w:val="00DC71FB"/>
    <w:rsid w:val="00DD23B2"/>
    <w:rsid w:val="00F3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4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4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</cp:revision>
  <dcterms:created xsi:type="dcterms:W3CDTF">2015-01-07T04:03:00Z</dcterms:created>
  <dcterms:modified xsi:type="dcterms:W3CDTF">2017-04-18T05:35:00Z</dcterms:modified>
</cp:coreProperties>
</file>