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B5" w:rsidRDefault="002F5FCA">
      <w:pPr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hAnsi="Times New Roman" w:cs="Times New Roman"/>
          <w:b/>
          <w:sz w:val="28"/>
          <w:szCs w:val="28"/>
        </w:rPr>
        <w:t>Тема: Электрические станции и подстанции</w:t>
      </w:r>
    </w:p>
    <w:p w:rsidR="00F24D32" w:rsidRDefault="002F5FCA" w:rsidP="00F24D32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Лекция 1.  1</w:t>
      </w:r>
      <w:r w:rsidRPr="002F5FC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ОСНОВНЫЕ СВЕДЕНИЯ ОБ ЭНЕРГОСИСТЕМЕ</w:t>
      </w:r>
    </w:p>
    <w:p w:rsidR="00BA1930" w:rsidRDefault="00BA1930" w:rsidP="001B5FE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2"/>
          <w:sz w:val="28"/>
          <w:szCs w:val="28"/>
          <w:lang w:eastAsia="ru-RU"/>
        </w:rPr>
      </w:pPr>
      <w:r w:rsidRPr="00BA1930">
        <w:rPr>
          <w:rFonts w:ascii="Times New Roman" w:eastAsia="Times New Roman" w:hAnsi="Times New Roman" w:cs="Times New Roman"/>
          <w:b/>
          <w:bCs/>
          <w:color w:val="1F497D" w:themeColor="text2"/>
          <w:kern w:val="32"/>
          <w:sz w:val="28"/>
          <w:szCs w:val="28"/>
          <w:lang w:eastAsia="ru-RU"/>
        </w:rPr>
        <w:t>Оглавление</w:t>
      </w:r>
    </w:p>
    <w:p w:rsidR="00BA1930" w:rsidRPr="00BA1930" w:rsidRDefault="00BA1930" w:rsidP="00BA1930">
      <w:pPr>
        <w:pStyle w:val="a3"/>
        <w:numPr>
          <w:ilvl w:val="1"/>
          <w:numId w:val="2"/>
        </w:numPr>
        <w:spacing w:before="120"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A193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Понятие об электрической системе</w:t>
      </w:r>
      <w:r w:rsidRPr="00BA193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…………………………………………….</w:t>
      </w:r>
      <w:r w:rsidR="001B5FE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Pr="00BA193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</w:t>
      </w:r>
    </w:p>
    <w:p w:rsidR="00BA1930" w:rsidRDefault="00BA1930" w:rsidP="00BA1930">
      <w:pPr>
        <w:pStyle w:val="a3"/>
        <w:numPr>
          <w:ilvl w:val="1"/>
          <w:numId w:val="2"/>
        </w:numPr>
        <w:spacing w:before="120"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Требо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вания к качеству электроэнергии</w:t>
      </w:r>
      <w:r w:rsidR="001B5FE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………………………………………… 2</w:t>
      </w:r>
    </w:p>
    <w:p w:rsidR="001B5FE5" w:rsidRPr="00BA1930" w:rsidRDefault="001B5FE5" w:rsidP="00BA1930">
      <w:pPr>
        <w:pStyle w:val="a3"/>
        <w:numPr>
          <w:ilvl w:val="1"/>
          <w:numId w:val="2"/>
        </w:numPr>
        <w:spacing w:before="120"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Режимы нагрузок потр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ебителей и электрических систем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………………………3</w:t>
      </w:r>
    </w:p>
    <w:p w:rsidR="00F24D32" w:rsidRPr="00BA1930" w:rsidRDefault="00F24D32" w:rsidP="001B5FE5">
      <w:pPr>
        <w:pStyle w:val="1"/>
        <w:spacing w:before="120" w:line="240" w:lineRule="auto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ascii="Times New Roman" w:eastAsia="Times New Roman" w:hAnsi="Times New Roman" w:cs="Times New Roman"/>
          <w:kern w:val="32"/>
          <w:lang w:eastAsia="ru-RU"/>
        </w:rPr>
        <w:tab/>
      </w:r>
      <w:r w:rsidR="00BA1930" w:rsidRPr="00BA1930">
        <w:rPr>
          <w:rFonts w:ascii="Times New Roman" w:eastAsia="Times New Roman" w:hAnsi="Times New Roman" w:cs="Times New Roman"/>
          <w:b w:val="0"/>
          <w:bCs w:val="0"/>
          <w:color w:val="auto"/>
          <w:kern w:val="32"/>
          <w:lang w:eastAsia="ru-RU"/>
        </w:rPr>
        <w:t xml:space="preserve">1.1 </w:t>
      </w:r>
      <w:r w:rsidR="002F5FCA" w:rsidRPr="00BA1930">
        <w:rPr>
          <w:rFonts w:ascii="Times New Roman" w:eastAsia="Times New Roman" w:hAnsi="Times New Roman" w:cs="Times New Roman"/>
          <w:b w:val="0"/>
          <w:color w:val="auto"/>
          <w:kern w:val="32"/>
          <w:lang w:eastAsia="ru-RU"/>
        </w:rPr>
        <w:t>Понятие об электрической системе</w:t>
      </w:r>
    </w:p>
    <w:p w:rsidR="008726A3" w:rsidRDefault="00F24D32" w:rsidP="008726A3">
      <w:pPr>
        <w:pStyle w:val="a3"/>
        <w:spacing w:before="240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Совокупность установок, устройств, объединённых процессом выработки, преобразования, распределения и потребления тепловой и электрической энергии </w:t>
      </w:r>
      <w:bookmarkStart w:id="0" w:name="_GoBack"/>
      <w:bookmarkEnd w:id="0"/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 энергетической системой. Электрическая часть энергетической системы составляет электрическую систему. В электрическую систему входят электрические станции, линии электропередачи, преобразовательные подстанции для изменения рода тока, электрические подстанции, предназначенные для изменения параметров электроэнергии и распределения ее по различным участкам электрической цепи, нагрузки электрической системы -  совокупность приемников электроэнергии, потребителей.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 рисунок 1.</w:t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06360">
        <w:rPr>
          <w:color w:val="FF0000"/>
          <w:lang w:eastAsia="ru-RU"/>
        </w:rPr>
      </w:r>
      <w:r w:rsidR="00C06360">
        <w:rPr>
          <w:color w:val="FF0000"/>
          <w:lang w:eastAsia="ru-RU"/>
        </w:rPr>
        <w:pict>
          <v:group id="_x0000_s1205" editas="canvas" style="width:468pt;height:299.95pt;mso-position-horizontal-relative:char;mso-position-vertical-relative:line" coordorigin="2281,7753" coordsize="7341,46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6" type="#_x0000_t75" style="position:absolute;left:2281;top:7753;width:7341;height:4645" o:preferrelative="f">
              <v:fill o:detectmouseclick="t"/>
              <v:path o:extrusionok="t" o:connecttype="none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207" type="#_x0000_t120" alt="ГЭС" style="position:absolute;left:2281;top:7753;width:847;height:836"/>
            <v:line id="_x0000_s1208" style="position:absolute" from="3128,8171" to="4681,8171"/>
            <v:rect id="_x0000_s1209" style="position:absolute;left:4681;top:7892;width:988;height:558"/>
            <v:line id="_x0000_s1210" style="position:absolute" from="5669,8171" to="7787,8171"/>
            <v:rect id="_x0000_s1211" style="position:absolute;left:7787;top:7892;width:847;height:558"/>
            <v:line id="_x0000_s1212" style="position:absolute" from="8634,8032" to="9057,8032">
              <v:stroke endarrow="block"/>
            </v:line>
            <v:line id="_x0000_s1213" style="position:absolute" from="8634,8310" to="9057,8312">
              <v:stroke endarrow="block"/>
            </v:line>
            <v:line id="_x0000_s1214" style="position:absolute" from="2705,8589" to="2706,9843"/>
            <v:shape id="_x0000_s1215" type="#_x0000_t120" style="position:absolute;left:2281;top:9843;width:846;height:836"/>
            <v:line id="_x0000_s1216" style="position:absolute" from="2563,10679" to="2563,11376"/>
            <v:line id="_x0000_s1217" style="position:absolute" from="2846,10679" to="2846,11376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218" type="#_x0000_t109" style="position:absolute;left:2422;top:11376;width:565;height:558"/>
            <v:line id="_x0000_s1219" style="position:absolute" from="2563,11934" to="2563,12073"/>
            <v:line id="_x0000_s1220" style="position:absolute" from="2846,11934" to="2846,12073"/>
            <v:line id="_x0000_s1221" style="position:absolute;flip:x" from="2422,9425" to="2705,9425">
              <v:stroke endarrow="block"/>
            </v:line>
            <v:line id="_x0000_s1222" style="position:absolute" from="3128,10261" to="5387,10261"/>
            <v:rect id="_x0000_s1223" style="position:absolute;left:5387;top:9983;width:847;height:557"/>
            <v:line id="_x0000_s1224" style="position:absolute" from="6234,10122" to="7363,10122"/>
            <v:line id="_x0000_s1225" style="position:absolute" from="6234,10401" to="7363,10401"/>
            <v:shape id="_x0000_s1226" type="#_x0000_t120" style="position:absolute;left:7363;top:9843;width:847;height:836"/>
            <v:line id="_x0000_s1227" style="position:absolute;flip:x y" from="6657,9425" to="7505,9983">
              <v:stroke endarrow="block"/>
            </v:line>
            <v:line id="_x0000_s1228" style="position:absolute;flip:y" from="7928,9425" to="8210,9843"/>
            <v:line id="_x0000_s1229" style="position:absolute;flip:y" from="8069,9565" to="8352,9982"/>
            <v:shape id="_x0000_s1230" type="#_x0000_t109" style="position:absolute;left:7928;top:9007;width:709;height:558"/>
            <v:line id="_x0000_s1231" style="position:absolute" from="8210,8868" to="8210,9007"/>
            <v:line id="_x0000_s1232" style="position:absolute" from="8352,8868" to="8352,9007"/>
            <v:line id="_x0000_s1233" style="position:absolute" from="8634,9232" to="8775,9232"/>
            <v:line id="_x0000_s1234" style="position:absolute;flip:y" from="8634,9425" to="8775,9426"/>
            <v:line id="_x0000_s1235" style="position:absolute" from="2987,8450" to="3269,9147"/>
            <v:line id="_x0000_s1236" style="position:absolute;flip:y" from="2987,9286" to="3269,9983"/>
            <v:line id="_x0000_s1237" style="position:absolute" from="3269,9147" to="3410,9147"/>
            <v:line id="_x0000_s1238" style="position:absolute" from="3269,9286" to="3410,9286"/>
            <v:shape id="_x0000_s1239" type="#_x0000_t109" style="position:absolute;left:3410;top:8868;width:847;height:696"/>
            <v:line id="_x0000_s1240" style="position:absolute;flip:x y" from="3693,8589" to="3694,8869">
              <v:stroke endarrow="block"/>
            </v:line>
            <v:line id="_x0000_s1241" style="position:absolute;flip:y" from="3834,8589" to="3834,8868">
              <v:stroke endarrow="block"/>
            </v:line>
            <v:line id="_x0000_s1242" style="position:absolute;flip:y" from="3975,8589" to="3975,8868">
              <v:stroke endarrow="block"/>
            </v:line>
            <v:line id="_x0000_s1243" style="position:absolute" from="4257,9007" to="4541,9008">
              <v:stroke endarrow="block"/>
            </v:line>
            <v:line id="_x0000_s1244" style="position:absolute" from="4257,9147" to="4540,9147">
              <v:stroke endarrow="block"/>
            </v:line>
            <v:line id="_x0000_s1245" style="position:absolute" from="4257,9286" to="4540,9286">
              <v:stroke endarrow="block"/>
            </v:line>
            <v:line id="_x0000_s1246" style="position:absolute" from="4116,9565" to="5387,10122"/>
            <v:line id="_x0000_s1247" style="position:absolute;flip:y" from="2987,11516" to="3693,11517">
              <v:stroke endarrow="block"/>
            </v:line>
            <v:line id="_x0000_s1248" style="position:absolute" from="2987,11794" to="5387,11794"/>
            <v:shape id="_x0000_s1249" type="#_x0000_t109" style="position:absolute;left:5387;top:11376;width:776;height:558"/>
            <v:line id="_x0000_s1250" style="position:absolute" from="5669,10540" to="5670,11376"/>
            <v:line id="_x0000_s1251" style="position:absolute" from="5952,10540" to="5952,11376"/>
            <v:line id="_x0000_s1252" style="position:absolute" from="6093,11516" to="6375,11517">
              <v:stroke endarrow="block"/>
            </v:line>
            <v:line id="_x0000_s1253" style="position:absolute" from="6093,11655" to="6375,11656">
              <v:stroke endarrow="block"/>
            </v:line>
            <v:line id="_x0000_s1254" style="position:absolute" from="5669,11934" to="5670,12073">
              <v:stroke endarrow="block"/>
            </v:line>
            <v:line id="_x0000_s1255" style="position:absolute" from="5810,11934" to="5810,12073">
              <v:stroke endarrow="block"/>
            </v:line>
            <v:line id="_x0000_s1256" style="position:absolute" from="5952,11934" to="5952,12073">
              <v:stroke endarrow="block"/>
            </v:lin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257" type="#_x0000_t136" style="position:absolute;left:2422;top:8032;width:565;height:250" fillcolor="black">
              <v:shadow color="#868686"/>
              <v:textpath style="font-family:&quot;Arial&quot;;v-text-kern:t" trim="t" fitpath="t" string="ГЭС"/>
            </v:shape>
            <v:shape id="_x0000_s1258" type="#_x0000_t136" style="position:absolute;left:2422;top:10122;width:565;height:279" fillcolor="black">
              <v:shadow color="#868686"/>
              <v:textpath style="font-family:&quot;Arial&quot;;font-size:18pt;v-text-kern:t" trim="t" fitpath="t" string="ГРЭС"/>
            </v:shape>
            <v:shape id="_x0000_s1259" type="#_x0000_t136" style="position:absolute;left:2422;top:11516;width:565;height:278" fillcolor="black">
              <v:shadow color="#868686"/>
              <v:textpath style="font-family:&quot;Arial&quot;;font-size:10pt;v-text-kern:t" trim="t" fitpath="t" string="Район &#10;п/ст"/>
            </v:shape>
            <v:shape id="_x0000_s1260" type="#_x0000_t136" style="position:absolute;left:4822;top:8032;width:706;height:371" fillcolor="black">
              <v:shadow color="#868686"/>
              <v:textpath style="font-family:&quot;Arial&quot;;font-size:10pt;v-text-kern:t" trim="t" fitpath="t" string="Преобр.&#10;п/ст"/>
            </v:shape>
            <v:shape id="_x0000_s1261" type="#_x0000_t136" style="position:absolute;left:7928;top:8032;width:706;height:371" fillcolor="black">
              <v:shadow color="#868686"/>
              <v:textpath style="font-family:&quot;Arial&quot;;font-size:10pt;v-text-kern:t" trim="t" fitpath="t" string="Преобр.&#10;п/ст"/>
            </v:shape>
            <v:shape id="_x0000_s1262" type="#_x0000_t136" style="position:absolute;left:5669;top:10122;width:377;height:256" fillcolor="black">
              <v:shadow color="#868686"/>
              <v:textpath style="font-family:&quot;Arial&quot;;font-size:14pt;v-text-kern:t" trim="t" fitpath="t" string="п/ст"/>
            </v:shape>
            <v:shape id="_x0000_s1263" type="#_x0000_t136" style="position:absolute;left:7646;top:10122;width:422;height:279" fillcolor="black">
              <v:shadow color="#868686"/>
              <v:textpath style="font-family:&quot;Arial&quot;;font-size:12pt;v-text-kern:t" trim="t" fitpath="t" string="АЭС"/>
            </v:shape>
            <v:shape id="_x0000_s1264" type="#_x0000_t136" style="position:absolute;left:8069;top:9147;width:377;height:255" fillcolor="black">
              <v:shadow color="#868686"/>
              <v:textpath style="font-family:&quot;Arial&quot;;font-size:14pt;v-text-kern:t" trim="t" fitpath="t" string="п/ст"/>
            </v:shape>
            <v:shape id="_x0000_s1265" type="#_x0000_t136" style="position:absolute;left:3552;top:9007;width:563;height:279" fillcolor="black">
              <v:shadow color="#868686"/>
              <v:textpath style="font-family:&quot;Arial&quot;;font-size:14pt;v-text-kern:t" trim="t" fitpath="t" string="п/ст"/>
            </v:shape>
            <v:shape id="_x0000_s1266" type="#_x0000_t136" style="position:absolute;left:5528;top:11376;width:565;height:415" fillcolor="black">
              <v:shadow color="#868686"/>
              <v:textpath style="font-family:&quot;Arial&quot;;font-size:14pt;v-text-kern:t" trim="t" fitpath="t" string="п/ст&#10;объект"/>
            </v:shape>
            <v:shape id="_x0000_s1267" type="#_x0000_t136" style="position:absolute;left:3410;top:7892;width:318;height:186" fillcolor="black">
              <v:shadow color="#868686"/>
              <v:textpath style="font-family:&quot;Arial&quot;;font-size:10pt;v-text-kern:t" trim="t" fitpath="t" string="ЛЭП"/>
            </v:shape>
            <v:shape id="_x0000_s1268" type="#_x0000_t136" style="position:absolute;left:6093;top:7892;width:1294;height:209" fillcolor="black">
              <v:shadow color="#868686"/>
              <v:textpath style="font-family:&quot;Arial&quot;;font-size:12pt;v-text-kern:t" trim="t" fitpath="t" string="ЛЭП пост. тока"/>
            </v:shape>
            <v:shape id="_x0000_s1269" type="#_x0000_t136" style="position:absolute;left:6375;top:8310;width:471;height:185" fillcolor="black">
              <v:shadow color="#868686"/>
              <v:textpath style="font-family:&quot;Arial&quot;;font-size:10pt;v-text-kern:t" trim="t" fitpath="t" string="800 кВ"/>
            </v:shape>
            <v:shape id="_x0000_s1270" type="#_x0000_t136" style="position:absolute;left:8634;top:8171;width:283;height:139" fillcolor="black">
              <v:shadow color="#868686"/>
              <v:textpath style="font-family:&quot;Arial&quot;;font-size:10pt;v-text-kern:t" trim="t" fitpath="t" string="ЛЭП"/>
            </v:shape>
            <v:shape id="_x0000_s1271" type="#_x0000_t136" style="position:absolute;left:3410;top:8310;width:860;height:186" fillcolor="black">
              <v:shadow color="#868686"/>
              <v:textpath style="font-family:&quot;Arial&quot;;font-size:10pt;v-text-kern:t" trim="t" fitpath="t" string="потребители"/>
            </v:shape>
            <v:shape id="_x0000_s1272" type="#_x0000_t136" style="position:absolute;left:3975;top:11376;width:577;height:211" fillcolor="black">
              <v:shadow color="#868686"/>
              <v:textpath style="font-family:&quot;Arial&quot;;font-size:12pt;v-text-kern:t" trim="t" fitpath="t" string="110 кВ"/>
            </v:shape>
            <v:shape id="_x0000_s1273" type="#_x0000_t136" style="position:absolute;left:6657;top:11516;width:471;height:210" fillcolor="black">
              <v:shadow color="#868686"/>
              <v:textpath style="font-family:&quot;Arial&quot;;font-size:12pt;v-text-kern:t" trim="t" fitpath="t" string="35 кВ"/>
            </v:shape>
            <v:shape id="_x0000_s1274" type="#_x0000_t136" style="position:absolute;left:2846;top:9007;width:317;height:185" fillcolor="black">
              <v:shadow color="#868686"/>
              <v:textpath style="font-family:&quot;Arial&quot;;font-size:10pt;v-text-kern:t" trim="t" fitpath="t" string="ЛЭП"/>
            </v:shape>
            <v:shape id="_x0000_s1275" type="#_x0000_t136" style="position:absolute;left:3552;top:9843;width:470;height:198" fillcolor="black">
              <v:shadow color="#868686"/>
              <v:textpath style="font-family:&quot;Arial&quot;;font-size:10pt;v-text-kern:t" trim="t" fitpath="t" string="330 кВ"/>
            </v:shape>
            <v:shape id="_x0000_s1276" type="#_x0000_t136" style="position:absolute;left:5669;top:12213;width:388;height:185" fillcolor="black">
              <v:shadow color="#868686"/>
              <v:textpath style="font-family:&quot;Arial&quot;;font-size:10pt;v-text-kern:t" trim="t" fitpath="t" string="10 кВ"/>
            </v:shape>
            <w10:wrap type="none"/>
            <w10:anchorlock/>
          </v:group>
        </w:pic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 Схема электрической системы</w:t>
      </w:r>
      <w:r w:rsidR="002F5FCA" w:rsidRP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A1930" w:rsidRDefault="002F5FCA" w:rsidP="00BA1930">
      <w:pPr>
        <w:pStyle w:val="a3"/>
        <w:spacing w:before="240"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Дадим определение основных элементов системы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Электроустановка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установка, в которой производится, преобразуется, распределяется или потребляется электроэнергия.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Электрическая станция</w:t>
      </w:r>
      <w:r w:rsidR="00F76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-  электроустановка, производящая электрическую или электрическую и тепловую энергию.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Электрическая подстанция</w:t>
      </w:r>
      <w:r w:rsidR="00F76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электроустановка, предназначенная для преобразования электрической энергии одного напряжения (частоты) в электроэнергию другого напряжения (частоты).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Линия электропередачи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 проводов или кабелей, предназначенная для передачи электроэнергии от источника к потребителю.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Электрическая сеть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совокупность линий электропередачи и подстанций.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</w:t>
      </w:r>
      <w:r w:rsidR="00F76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Электрические станции, объединё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между собой и с потребителями линиями электропередач, располагаются на обширной территории и вместе с тем связаны непрерывным процессом выработки электроэнергии, которая в тот же момент должна быть использована. Поэтому все процессы в электрической системе связаны и протекают в тесном взаимодействии.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Объединение станций на параллельную ра</w:t>
      </w:r>
      <w:r w:rsidR="003F4E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 и создание энергосистем даё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т ряд экономических и технических преимуществ: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позволяет быстро и эконом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 развивать энергетику за счё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преобладающего ввода крупных тепловых электростанций (мощностью 3000 и 4000 МВт) с блочными агрегатами единичной мощностью 300, 500, 800 МВт;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резко повышать надежность снабжения потребителей;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обеспечивает повышение экономичности производства и распределения электроэнергии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энергосистеме за счё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наиболее рационального распределения нагрузки между электростанциями;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улучшает качество электроэнергии, т.е. обеспечивает поддержание напряжения и частоты в допустимых пределах, т.к. колебания нагрузки воспринимаются большим числом агрегатов;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позволяет снизить суммарный резерв мощности по энергосистеме, величина которого составляет до 20% общей мощности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енераторов энергосистемы;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даё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т возможность обеспечить быструю, маневренную взаимопомощь между равными станциями при изменении нагрузки системы и аварийных повреждениях ее элементов.</w:t>
      </w:r>
      <w:r w:rsidRPr="00BA1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24D32" w:rsidRDefault="002F5FCA" w:rsidP="00BA1930">
      <w:pPr>
        <w:pStyle w:val="a3"/>
        <w:spacing w:before="240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Объединение энергосистем восточных и западных районов страны </w:t>
      </w:r>
      <w:r w:rsidR="003F4E59" w:rsidRPr="00BA19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даёт экономический эффект за счё</w:t>
      </w:r>
      <w:r w:rsidRPr="00BA1930">
        <w:rPr>
          <w:rFonts w:ascii="Times New Roman" w:eastAsia="Times New Roman" w:hAnsi="Times New Roman" w:cs="Times New Roman"/>
          <w:sz w:val="28"/>
          <w:szCs w:val="28"/>
          <w:lang w:eastAsia="ru-RU"/>
        </w:rPr>
        <w:t>т возможности использования общей установленной мощности электростанций для обеспечения сдвинутых по времени максимумов нагрузки.</w:t>
      </w:r>
      <w:r w:rsidRPr="00BA1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24D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1.2</w:t>
      </w:r>
      <w:r w:rsidRPr="002F5F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Требо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вания к качеству электроэнергии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</w:t>
      </w:r>
    </w:p>
    <w:p w:rsidR="002F5FCA" w:rsidRPr="002F5FCA" w:rsidRDefault="00F24D32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вырабатываемой электрической энергии характеризуется двумя параметрами: величинами напряжения и частоты. Отклонение этих параметров от номинальных значений ухудшает экономические показатели отдельных элементов и энергосистемы</w:t>
      </w:r>
      <w:r w:rsid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целом. У вращающихся токоприё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мников с 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изменением частоты и напряжения ухудшается КПД, изменяется производительность, что в ряде случаев сказывается на технологическом процессе. В энергосистеме с изменением частоты возможно самопроизвольное перераспределение мощности между отдельными участками энергообъединения, что повышает экономические потери, вызывает перегруз линий электропередач, а в некоторых случаях может привести к нарушению устойчивой работы энергосистемы.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Причиной изменения частоты в энергосистеме служит нарушение баланса между суммарной мощностью турбин и нагрузкой генераторов.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Номинальное значение частоты электрического тока  составляет 50 Гц, а допустимое отклонение частоты 0,1-0,2 Гц.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Причиной изменения напряжения является его потеря на линиях, трансформаторах при передаче энергии от электростанции к потребителю.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В России применяется следующая шкала номинальных напряжений (междуфазных) трехфазного тока: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1150, 750, 500, 330, 220, 110, 35, 20, 10, 6,0, 0,66, 0,38, 0,22 кВ -  для линий и 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24, 20, 18, 15,75, 13,8, 10,5, 6,3, кВ - для генераторов.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Допустимое отклонение напряжения ±5%. Несимметрия трехфазной системы напряжений допускается до 2%, а несинусоидальность формы кривой напряжени</w:t>
      </w:r>
      <w:r w:rsidR="00AE3377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я -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5%.</w:t>
      </w:r>
    </w:p>
    <w:p w:rsidR="002F5FCA" w:rsidRPr="002F5FCA" w:rsidRDefault="002F5FCA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24D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1.3</w:t>
      </w:r>
      <w:r w:rsidRPr="002F5F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Режимы нагрузок потр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ебителей и электрических систем</w:t>
      </w:r>
      <w:r w:rsidRPr="002F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   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Электрическая нагрузка отдельных потребителей, </w:t>
      </w:r>
      <w:proofErr w:type="gramStart"/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и суммарная нагрузка, которая определяет режим работы электростанций в энергосистеме, непрерывно меняется. Принято отражать этот факт графиком нагрузки, т.е. диаграммой изменения мощности во времени. Как правило, графики отражаю</w:t>
      </w:r>
      <w:r w:rsidR="00F24D32">
        <w:rPr>
          <w:rFonts w:ascii="Times New Roman" w:eastAsia="Times New Roman" w:hAnsi="Times New Roman" w:cs="Times New Roman"/>
          <w:sz w:val="28"/>
          <w:szCs w:val="28"/>
          <w:lang w:eastAsia="ru-RU"/>
        </w:rPr>
        <w:t>т изменение нагрузки за определё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период времени. По этому признаку они подразделяются на суточные, годовые и т.п.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По месту изучения или элементу энергосистемы они разделяются на следующие группы: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графики потребителей;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графики сетевые (на </w:t>
      </w:r>
      <w:proofErr w:type="gramStart"/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шинах</w:t>
      </w:r>
      <w:proofErr w:type="gramEnd"/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узловых подстанций);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графики энергосистемы;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графики нагрузки электрических станций.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Графики потребления мощности отдельными потребителями и системой в целом необходимы для правильного ведения режима работы электрических сетей. Ежегодные наблюдения позволяют на основе статистических данных заранее готовить электростанции к ожидаемой выдаче мощности.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Всем графикам свойственно неравномерно потребление мощности в течение суток. Для примера рассмотрим потребление активной мощности освещением жилых домов и уличным освещением.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=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group id="_x0000_s1159" editas="canvas" style="width:441pt;height:198pt;mso-position-horizontal-relative:char;mso-position-vertical-relative:line" coordorigin="2281,9493" coordsize="6918,3066">
            <o:lock v:ext="edit" aspectratio="t"/>
            <v:shape id="_x0000_s1160" type="#_x0000_t75" style="position:absolute;left:2281;top:9493;width:6918;height:3066" o:preferrelative="f">
              <v:fill o:detectmouseclick="t"/>
              <v:path o:extrusionok="t" o:connecttype="none"/>
            </v:shape>
            <v:line id="_x0000_s1161" style="position:absolute" from="2563,9772" to="2563,11862"/>
            <v:line id="_x0000_s1162" style="position:absolute" from="2563,11862" to="4822,11862"/>
            <v:line id="_x0000_s1163" style="position:absolute;flip:y" from="4822,9772" to="4823,11862"/>
            <v:line id="_x0000_s1164" style="position:absolute" from="6093,9772" to="6093,11862"/>
            <v:line id="_x0000_s1165" style="position:absolute" from="6093,11862" to="8352,11862"/>
            <v:line id="_x0000_s1166" style="position:absolute;flip:x y" from="8352,9772" to="8353,11862"/>
            <v:line id="_x0000_s1167" style="position:absolute" from="2563,11444" to="2987,11444"/>
            <v:line id="_x0000_s1168" style="position:absolute;flip:y" from="2987,11026" to="2987,11444"/>
            <v:line id="_x0000_s1169" style="position:absolute" from="2987,11026" to="3410,11026"/>
            <v:line id="_x0000_s1170" style="position:absolute" from="3410,11026" to="3410,11723"/>
            <v:line id="_x0000_s1171" style="position:absolute" from="3410,11723" to="3975,11723"/>
            <v:line id="_x0000_s1172" style="position:absolute;flip:y" from="3975,10190" to="3975,11723"/>
            <v:line id="_x0000_s1173" style="position:absolute" from="3975,10190" to="4540,10190"/>
            <v:line id="_x0000_s1174" style="position:absolute" from="4540,10190" to="4540,10747"/>
            <v:line id="_x0000_s1175" style="position:absolute" from="4540,10747" to="4681,10747"/>
            <v:line id="_x0000_s1176" style="position:absolute" from="4681,10747" to="4681,11444"/>
            <v:line id="_x0000_s1177" style="position:absolute" from="4681,11444" to="4822,11444"/>
            <v:line id="_x0000_s1178" style="position:absolute" from="6093,10190" to="6799,10190"/>
            <v:line id="_x0000_s1179" style="position:absolute" from="6799,10190" to="6799,10747"/>
            <v:line id="_x0000_s1180" style="position:absolute" from="6799,10747" to="6940,10747"/>
            <v:line id="_x0000_s1181" style="position:absolute" from="6940,10747" to="6940,11444"/>
            <v:line id="_x0000_s1182" style="position:absolute" from="6940,11444" to="7081,11444"/>
            <v:line id="_x0000_s1183" style="position:absolute" from="7081,11444" to="7081,11862"/>
            <v:line id="_x0000_s1184" style="position:absolute;flip:x" from="7787,10190" to="8352,10190"/>
            <v:line id="_x0000_s1185" style="position:absolute" from="7787,10190" to="7787,11026"/>
            <v:line id="_x0000_s1186" style="position:absolute;flip:x" from="7646,11026" to="7787,11026"/>
            <v:line id="_x0000_s1187" style="position:absolute" from="7646,11026" to="7647,11862"/>
            <v:shape id="_x0000_s1188" type="#_x0000_t136" style="position:absolute;left:2422;top:9772;width:129;height:174" fillcolor="black">
              <v:shadow color="#868686"/>
              <v:textpath style="font-family:&quot;Arial&quot;;font-size:9pt;v-text-kern:t" trim="t" fitpath="t" string="%"/>
            </v:shape>
            <v:shape id="_x0000_s1189" type="#_x0000_t136" style="position:absolute;left:5952;top:9772;width:129;height:173" fillcolor="black">
              <v:shadow color="#868686"/>
              <v:textpath style="font-family:&quot;Arial&quot;;font-size:9pt;v-text-kern:t" trim="t" fitpath="t" string="%"/>
            </v:shape>
            <v:shape id="_x0000_s1190" type="#_x0000_t136" style="position:absolute;left:2705;top:9772;width:94;height:174" fillcolor="black">
              <v:shadow color="#868686"/>
              <v:textpath style="font-family:&quot;Arial&quot;;font-size:9pt;v-text-kern:t" trim="t" fitpath="t" string="P"/>
            </v:shape>
            <v:shape id="_x0000_s1191" type="#_x0000_t136" style="position:absolute;left:6234;top:9772;width:94;height:173" fillcolor="black">
              <v:shadow color="#868686"/>
              <v:textpath style="font-family:&quot;Arial&quot;;font-size:9pt;v-text-kern:t" trim="t" fitpath="t" string="P"/>
            </v:shape>
            <v:shape id="_x0000_s1192" type="#_x0000_t136" style="position:absolute;left:2281;top:10050;width:212;height:162" fillcolor="black">
              <v:shadow color="#868686"/>
              <v:textpath style="font-family:&quot;Arial&quot;;font-size:8pt;v-text-kern:t" trim="t" fitpath="t" string="100"/>
            </v:shape>
            <v:shape id="_x0000_s1193" type="#_x0000_t136" style="position:absolute;left:2281;top:10747;width:143;height:163" fillcolor="black">
              <v:shadow color="#868686"/>
              <v:textpath style="font-family:&quot;Arial&quot;;font-size:8pt;v-text-kern:t" trim="t" fitpath="t" string="50"/>
            </v:shape>
            <v:shape id="_x0000_s1194" type="#_x0000_t136" style="position:absolute;left:2422;top:11862;width:71;height:163" fillcolor="black">
              <v:shadow color="#868686"/>
              <v:textpath style="font-family:&quot;Arial&quot;;font-size:8pt;v-text-kern:t" trim="t" fitpath="t" string="0"/>
            </v:shape>
            <v:shape id="_x0000_s1195" type="#_x0000_t136" style="position:absolute;left:3552;top:11862;width:142;height:163" fillcolor="black">
              <v:shadow color="#868686"/>
              <v:textpath style="font-family:&quot;Arial&quot;;font-size:8pt;v-text-kern:t" trim="t" fitpath="t" string="12"/>
            </v:shape>
            <v:shape id="_x0000_s1196" type="#_x0000_t136" style="position:absolute;left:3975;top:11862;width:143;height:163" fillcolor="black">
              <v:shadow color="#868686"/>
              <v:textpath style="font-family:&quot;Arial&quot;;font-size:8pt;v-text-kern:t" trim="t" fitpath="t" string="16"/>
            </v:shape>
            <v:shape id="_x0000_s1197" type="#_x0000_t136" style="position:absolute;left:4681;top:11862;width:247;height:163" fillcolor="black">
              <v:shadow color="#868686"/>
              <v:textpath style="font-family:&quot;Arial&quot;;font-size:8pt;v-text-kern:t" trim="t" fitpath="t" string="24 ч"/>
            </v:shape>
            <v:shape id="_x0000_s1198" type="#_x0000_t136" style="position:absolute;left:5952;top:11862;width:70;height:163" fillcolor="black">
              <v:shadow color="#868686"/>
              <v:textpath style="font-family:&quot;Arial&quot;;font-size:8pt;v-text-kern:t" trim="t" fitpath="t" string="0"/>
            </v:shape>
            <v:shape id="_x0000_s1199" type="#_x0000_t136" style="position:absolute;left:6799;top:11862;width:70;height:163" fillcolor="black">
              <v:shadow color="#868686"/>
              <v:textpath style="font-family:&quot;Arial&quot;;font-size:8pt;v-text-kern:t" trim="t" fitpath="t" string="6"/>
            </v:shape>
            <v:shape id="_x0000_s1200" type="#_x0000_t136" style="position:absolute;left:7081;top:11862;width:143;height:163" fillcolor="black">
              <v:shadow color="#868686"/>
              <v:textpath style="font-family:&quot;Arial&quot;;font-size:8pt;v-text-kern:t" trim="t" fitpath="t" string="12"/>
            </v:shape>
            <v:shape id="_x0000_s1201" type="#_x0000_t136" style="position:absolute;left:7505;top:11862;width:142;height:163" fillcolor="black">
              <v:shadow color="#868686"/>
              <v:textpath style="font-family:&quot;Arial&quot;;font-size:8pt;v-text-kern:t" trim="t" fitpath="t" string="18"/>
            </v:shape>
            <v:shape id="_x0000_s1202" type="#_x0000_t136" style="position:absolute;left:8210;top:11862;width:247;height:163" fillcolor="black">
              <v:shadow color="#868686"/>
              <v:textpath style="font-family:&quot;Arial&quot;;font-size:8pt;v-text-kern:t" trim="t" fitpath="t" string="24 ч"/>
            </v:shape>
            <v:shape id="_x0000_s1203" type="#_x0000_t136" style="position:absolute;left:2846;top:12141;width:1847;height:186" fillcolor="black">
              <v:shadow color="#868686"/>
              <v:textpath style="font-family:&quot;Arial&quot;;font-size:10pt;v-text-kern:t" trim="t" fitpath="t" string="освещение жилых домов "/>
            </v:shape>
            <v:shape id="_x0000_s1204" type="#_x0000_t136" style="position:absolute;left:6516;top:12141;width:1424;height:186" fillcolor="black">
              <v:shadow color="#868686"/>
              <v:textpath style="font-family:&quot;Arial&quot;;font-size:10pt;v-text-kern:t" trim="t" fitpath="t" string="уличное освещение"/>
            </v:shape>
            <w10:wrap type="none"/>
            <w10:anchorlock/>
          </v:group>
        </w:pic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Графики потребления активной мощности промышленными предприятиями могут сильно отличаться друг от друга в зависимости от сменнос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 характера технологического</w:t>
      </w:r>
      <w:r w:rsidR="004C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процесса.</w:t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280" type="#_x0000_t136" style="position:absolute;margin-left:450.7pt;margin-top:2in;width:15.85pt;height:10.55pt;z-index:251654656;mso-position-horizontal-relative:text;mso-position-vertical-relative:text" fillcolor="black">
            <v:shadow color="#868686"/>
            <v:textpath style="font-family:&quot;Arial&quot;;font-size:8pt;v-text-kern:t" trim="t" fitpath="t" string="24 ч"/>
          </v:shape>
        </w:pict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279" type="#_x0000_t136" style="position:absolute;margin-left:-8.3pt;margin-top:2in;width:4.5pt;height:10.5pt;z-index:251655680;mso-position-horizontal-relative:text;mso-position-vertical-relative:text" fillcolor="black">
            <v:shadow color="#868686"/>
            <v:textpath style="font-family:&quot;Arial&quot;;font-size:8pt;v-text-kern:t" trim="t" fitpath="t" string="0"/>
          </v:shape>
        </w:pict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278" type="#_x0000_t136" style="position:absolute;margin-left:-17.3pt;margin-top:27pt;width:13.5pt;height:10.5pt;z-index:251656704;mso-position-horizontal-relative:text;mso-position-vertical-relative:text" fillcolor="black">
            <v:shadow color="#868686"/>
            <v:textpath style="font-family:&quot;Arial&quot;;font-size:8pt;v-text-kern:t" trim="t" fitpath="t" string="100"/>
          </v:shape>
        </w:pict>
      </w:r>
      <w:r w:rsidRPr="002F5F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317B6C" wp14:editId="1D58C9AF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8890" cy="1600200"/>
                <wp:effectExtent l="9525" t="9525" r="10160" b="9525"/>
                <wp:wrapNone/>
                <wp:docPr id="1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.7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Z+zFQIAAC0EAAAOAAAAZHJzL2Uyb0RvYy54bWysU8GO2jAQvVfqP1i+QxI2U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"/>
            </w:pict>
          </mc:Fallback>
        </mc:AlternateContent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group id="_x0000_s1097" editas="canvas" style="width:459.15pt;height:189pt;mso-position-horizontal-relative:char;mso-position-vertical-relative:line" coordorigin="2281,12644" coordsize="7202,2927">
            <o:lock v:ext="edit" aspectratio="t"/>
            <v:shape id="_x0000_s1098" type="#_x0000_t75" style="position:absolute;left:2281;top:12644;width:7202;height:2927" o:preferrelative="f">
              <v:fill o:detectmouseclick="t"/>
              <v:path o:extrusionok="t" o:connecttype="none"/>
            </v:shape>
            <v:line id="_x0000_s1099" style="position:absolute" from="2281,14874" to="4116,14874"/>
            <v:line id="_x0000_s1100" style="position:absolute;flip:y" from="4116,12923" to="4117,14874"/>
            <v:line id="_x0000_s1101" style="position:absolute" from="4963,12923" to="4964,14874"/>
            <v:line id="_x0000_s1102" style="position:absolute" from="4963,14874" to="6798,14875"/>
            <v:line id="_x0000_s1103" style="position:absolute;flip:y" from="6799,12923" to="6800,14874"/>
            <v:line id="_x0000_s1104" style="position:absolute" from="7645,12923" to="7646,14874"/>
            <v:line id="_x0000_s1105" style="position:absolute" from="7645,14874" to="9481,14875"/>
            <v:line id="_x0000_s1106" style="position:absolute;flip:y" from="9481,12923" to="9483,14874"/>
            <v:line id="_x0000_s1107" style="position:absolute" from="2281,14595" to="2987,14595"/>
            <v:line id="_x0000_s1108" style="position:absolute;flip:y" from="2987,13201" to="2988,14595"/>
            <v:line id="_x0000_s1109" style="position:absolute" from="2987,13201" to="3269,13202"/>
            <v:line id="_x0000_s1110" style="position:absolute" from="3269,13201" to="3270,13762"/>
            <v:line id="_x0000_s1111" style="position:absolute" from="3269,13759" to="3552,13760"/>
            <v:line id="_x0000_s1112" style="position:absolute;flip:y" from="3552,13201" to="3553,13760"/>
            <v:line id="_x0000_s1113" style="position:absolute" from="3552,13201" to="3834,13202"/>
            <v:line id="_x0000_s1114" style="position:absolute" from="3834,13201" to="3834,14595"/>
            <v:line id="_x0000_s1115" style="position:absolute" from="3834,14595" to="4116,14596"/>
            <v:line id="_x0000_s1116" style="position:absolute" from="5104,13201" to="5104,14595"/>
            <v:line id="_x0000_s1117" style="position:absolute" from="5104,14595" to="5387,14595"/>
            <v:line id="_x0000_s1118" style="position:absolute;flip:y" from="5387,13201" to="5387,14595"/>
            <v:line id="_x0000_s1119" style="position:absolute" from="5387,13201" to="5669,13201"/>
            <v:line id="_x0000_s1120" style="position:absolute" from="5669,13201" to="5669,13619"/>
            <v:line id="_x0000_s1121" style="position:absolute" from="5669,13619" to="5951,13619"/>
            <v:line id="_x0000_s1122" style="position:absolute;flip:y" from="5951,13201" to="5951,13619"/>
            <v:line id="_x0000_s1123" style="position:absolute" from="5951,13201" to="6234,13201"/>
            <v:line id="_x0000_s1124" style="position:absolute" from="6234,13201" to="6234,13480"/>
            <v:line id="_x0000_s1125" style="position:absolute" from="6234,13480" to="6375,13480"/>
            <v:line id="_x0000_s1126" style="position:absolute;flip:y" from="6375,13201" to="6375,13480"/>
            <v:line id="_x0000_s1127" style="position:absolute" from="6375,13201" to="6798,13201"/>
            <v:line id="_x0000_s1128" style="position:absolute" from="7645,13619" to="8069,13619"/>
            <v:line id="_x0000_s1129" style="position:absolute" from="8069,13619" to="8069,14038"/>
            <v:line id="_x0000_s1130" style="position:absolute" from="8069,14038" to="8210,14038"/>
            <v:line id="_x0000_s1131" style="position:absolute;flip:y" from="8210,13201" to="8210,14038"/>
            <v:line id="_x0000_s1132" style="position:absolute" from="8210,13201" to="8492,13201"/>
            <v:line id="_x0000_s1133" style="position:absolute" from="8492,13201" to="8492,13480"/>
            <v:line id="_x0000_s1134" style="position:absolute" from="8492,13480" to="8634,13481"/>
            <v:line id="_x0000_s1135" style="position:absolute;flip:y" from="8634,13201" to="8634,13480"/>
            <v:line id="_x0000_s1136" style="position:absolute" from="8634,13201" to="8916,13201"/>
            <v:line id="_x0000_s1137" style="position:absolute" from="8916,13201" to="8917,13759"/>
            <v:line id="_x0000_s1138" style="position:absolute" from="8916,13759" to="9057,13759"/>
            <v:line id="_x0000_s1139" style="position:absolute;flip:y" from="9057,13341" to="9057,13759"/>
            <v:line id="_x0000_s1140" style="position:absolute" from="9057,13341" to="9339,13341"/>
            <v:line id="_x0000_s1141" style="position:absolute" from="9339,13341" to="9339,13619"/>
            <v:line id="_x0000_s1142" style="position:absolute" from="9339,13619" to="9481,13619"/>
            <v:shape id="_x0000_s1143" type="#_x0000_t136" style="position:absolute;left:3128;top:14874;width:141;height:162" fillcolor="black">
              <v:shadow color="#868686"/>
              <v:textpath style="font-family:&quot;Arial&quot;;font-size:8pt;v-text-kern:t" trim="t" fitpath="t" string="12"/>
            </v:shape>
            <v:shape id="_x0000_s1144" type="#_x0000_t136" style="position:absolute;left:3975;top:14874;width:249;height:162" fillcolor="black">
              <v:shadow color="#868686"/>
              <v:textpath style="font-family:&quot;Arial&quot;;font-size:8pt;v-text-kern:t" trim="t" fitpath="t" string="24 ч"/>
            </v:shape>
            <v:shape id="_x0000_s1145" type="#_x0000_t136" style="position:absolute;left:5669;top:14874;width:140;height:163" fillcolor="black">
              <v:shadow color="#868686"/>
              <v:textpath style="font-family:&quot;Arial&quot;;font-size:8pt;v-text-kern:t" trim="t" fitpath="t" string="12"/>
            </v:shape>
            <v:shape id="_x0000_s1146" type="#_x0000_t136" style="position:absolute;left:8492;top:14874;width:141;height:163" fillcolor="black">
              <v:shadow color="#868686"/>
              <v:textpath style="font-family:&quot;Arial&quot;;font-size:8pt;v-text-kern:t" trim="t" fitpath="t" string="12"/>
            </v:shape>
            <v:shape id="_x0000_s1147" type="#_x0000_t136" style="position:absolute;left:6657;top:14874;width:250;height:162" fillcolor="black">
              <v:shadow color="#868686"/>
              <v:textpath style="font-family:&quot;Arial&quot;;font-size:8pt;v-text-kern:t" trim="t" fitpath="t" string="24 ч"/>
            </v:shape>
            <v:shape id="_x0000_s1148" type="#_x0000_t136" style="position:absolute;left:4822;top:12923;width:129;height:173" fillcolor="black">
              <v:shadow color="#868686"/>
              <v:textpath style="font-family:&quot;Arial&quot;;font-size:9pt;v-text-kern:t" trim="t" fitpath="t" string="%"/>
            </v:shape>
            <v:shape id="_x0000_s1149" type="#_x0000_t136" style="position:absolute;left:7504;top:12923;width:130;height:173" fillcolor="black">
              <v:shadow color="#868686"/>
              <v:textpath style="font-family:&quot;Arial&quot;;font-size:9pt;v-text-kern:t" trim="t" fitpath="t" string="%"/>
            </v:shape>
            <v:shape id="_x0000_s1150" type="#_x0000_t136" style="position:absolute;left:4822;top:14874;width:71;height:162" fillcolor="black">
              <v:shadow color="#868686"/>
              <v:textpath style="font-family:&quot;Arial&quot;;font-size:8pt;v-text-kern:t" trim="t" fitpath="t" string="0"/>
            </v:shape>
            <v:shape id="_x0000_s1151" type="#_x0000_t136" style="position:absolute;left:7504;top:14874;width:71;height:161" fillcolor="black">
              <v:shadow color="#868686"/>
              <v:textpath style="font-family:&quot;Arial&quot;;font-size:8pt;v-text-kern:t" trim="t" fitpath="t" string="0"/>
            </v:shape>
            <v:shape id="_x0000_s1152" type="#_x0000_t136" style="position:absolute;left:2987;top:12783;width:706;height:174" fillcolor="black">
              <v:shadow color="#868686"/>
              <v:textpath style="font-family:&quot;Arial&quot;;font-size:9pt;v-text-kern:t" trim="t" fitpath="t" string="односмен."/>
            </v:shape>
            <v:shape id="_x0000_s1153" type="#_x0000_t136" style="position:absolute;left:5528;top:12783;width:648;height:174" fillcolor="black">
              <v:shadow color="#868686"/>
              <v:textpath style="font-family:&quot;Arial&quot;;font-size:9pt;v-text-kern:t" trim="t" fitpath="t" string="двухсмен."/>
            </v:shape>
            <v:shape id="_x0000_s1154" type="#_x0000_t136" style="position:absolute;left:8210;top:12783;width:659;height:174" fillcolor="black">
              <v:shadow color="#868686"/>
              <v:textpath style="font-family:&quot;Arial&quot;;font-size:9pt;v-text-kern:t" trim="t" fitpath="t" string="трехсмен."/>
            </v:shape>
            <v:shape id="_x0000_s1155" type="#_x0000_t136" style="position:absolute;left:5104;top:12923;width:71;height:162" fillcolor="black">
              <v:shadow color="#868686"/>
              <v:textpath style="font-family:&quot;Arial&quot;;font-size:8pt;v-text-kern:t" trim="t" fitpath="t" string="P"/>
            </v:shape>
            <v:shape id="_x0000_s1156" type="#_x0000_t136" style="position:absolute;left:7787;top:12923;width:70;height:162" fillcolor="black">
              <v:shadow color="#868686"/>
              <v:textpath style="font-family:&quot;Arial&quot;;font-size:8pt;v-text-kern:t" trim="t" fitpath="t" string="P"/>
            </v:shape>
            <v:shape id="_x0000_s1157" type="#_x0000_t136" style="position:absolute;left:2422;top:12783;width:72;height:162" fillcolor="black">
              <v:shadow color="#868686"/>
              <v:textpath style="font-family:&quot;Arial&quot;;font-size:8pt;v-text-kern:t" trim="t" fitpath="t" string="P"/>
            </v:shape>
            <v:shape id="_x0000_s1158" type="#_x0000_t136" style="position:absolute;left:3975;top:15292;width:3858;height:256" fillcolor="black">
              <v:shadow color="#868686"/>
              <v:textpath style="font-family:&quot;Arial&quot;;font-size:14pt;v-text-kern:t" trim="t" fitpath="t" string="графики промышленных предприятий"/>
            </v:shape>
            <w10:wrap type="none"/>
            <w10:anchorlock/>
          </v:group>
        </w:pic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Стабильным потреблением мощности в течение суток отличаются химические предприятия. Суточный график активной нагрузки энергосистемы имеет вид:</w:t>
      </w:r>
    </w:p>
    <w:p w:rsidR="002F5FCA" w:rsidRPr="002F5FCA" w:rsidRDefault="00C06360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277" type="#_x0000_t136" style="position:absolute;margin-left:-12.05pt;margin-top:-586.65pt;width:8.25pt;height:11.2pt;z-index:251657728" fillcolor="black">
            <v:shadow color="#868686"/>
            <v:textpath style="font-family:&quot;Arial&quot;;font-size:9pt;v-text-kern:t" trim="t" fitpath="t" string="%"/>
          </v:shape>
        </w:pict>
      </w:r>
    </w:p>
    <w:p w:rsidR="002F5FCA" w:rsidRPr="002F5FCA" w:rsidRDefault="002F5FCA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FCA" w:rsidRPr="002F5FCA" w:rsidRDefault="002F5FCA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FCA" w:rsidRPr="002F5FCA" w:rsidRDefault="002F5FCA" w:rsidP="002F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07" w:rsidRDefault="002F5FCA" w:rsidP="002F5FCA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C0636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group id="_x0000_s1026" editas="canvas" style="width:477pt;height:198pt;mso-position-horizontal-relative:char;mso-position-vertical-relative:line" coordorigin="1999,5678" coordsize="7482,3065">
            <o:lock v:ext="edit" aspectratio="t"/>
            <v:shape id="_x0000_s1027" type="#_x0000_t75" style="position:absolute;left:1999;top:5678;width:7482;height:3065" o:preferrelative="f">
              <v:fill o:detectmouseclick="t"/>
              <v:path o:extrusionok="t" o:connecttype="none"/>
            </v:shape>
            <v:line id="_x0000_s1028" style="position:absolute" from="2423,5957" to="2424,8325"/>
            <v:line id="_x0000_s1029" style="position:absolute" from="2423,8325" to="4963,8326"/>
            <v:line id="_x0000_s1030" style="position:absolute;flip:y" from="4964,5957" to="4965,8325"/>
            <v:line id="_x0000_s1031" style="position:absolute" from="5952,5957" to="5953,8325"/>
            <v:line id="_x0000_s1032" style="position:absolute" from="5952,8325" to="8493,8325"/>
            <v:line id="_x0000_s1033" style="position:absolute;flip:y" from="8493,5957" to="8494,8325"/>
            <v:line id="_x0000_s1034" style="position:absolute" from="2423,6653" to="2564,6653"/>
            <v:line id="_x0000_s1035" style="position:absolute" from="2705,6653" to="2846,6653"/>
            <v:line id="_x0000_s1036" style="position:absolute" from="2987,6653" to="3128,6653"/>
            <v:line id="_x0000_s1037" style="position:absolute" from="3270,6653" to="3411,6653"/>
            <v:line id="_x0000_s1038" style="position:absolute" from="3552,6653" to="3693,6653"/>
            <v:line id="_x0000_s1039" style="position:absolute" from="3834,6653" to="3975,6653"/>
            <v:line id="_x0000_s1040" style="position:absolute" from="4117,6653" to="4258,6654"/>
            <v:line id="_x0000_s1041" style="position:absolute" from="4399,6653" to="4540,6653"/>
            <v:line id="_x0000_s1042" style="position:absolute" from="4681,6653" to="4822,6653"/>
            <v:line id="_x0000_s1043" style="position:absolute" from="2423,6932" to="2564,6932"/>
            <v:line id="_x0000_s1044" style="position:absolute" from="2564,6932" to="2564,7071"/>
            <v:line id="_x0000_s1045" style="position:absolute" from="2564,7071" to="2846,7071"/>
            <v:line id="_x0000_s1046" style="position:absolute" from="2846,7071" to="2846,7211"/>
            <v:line id="_x0000_s1047" style="position:absolute" from="2846,7211" to="3128,7212"/>
            <v:line id="_x0000_s1048" style="position:absolute;flip:y" from="3128,6653" to="3128,7211"/>
            <v:line id="_x0000_s1049" style="position:absolute" from="3128,6653" to="3270,6653"/>
            <v:line id="_x0000_s1050" style="position:absolute;flip:x y" from="3270,6375" to="3271,6653"/>
            <v:line id="_x0000_s1051" style="position:absolute" from="3270,6375" to="3551,6376"/>
            <v:line id="_x0000_s1052" style="position:absolute" from="3552,6375" to="3553,6514"/>
            <v:line id="_x0000_s1053" style="position:absolute" from="3552,6514" to="3693,6514"/>
            <v:line id="_x0000_s1054" style="position:absolute;flip:y" from="3693,6375" to="3693,6514"/>
            <v:line id="_x0000_s1055" style="position:absolute" from="3693,6375" to="3975,6375"/>
            <v:line id="_x0000_s1056" style="position:absolute" from="3975,6375" to="3975,6793"/>
            <v:line id="_x0000_s1057" style="position:absolute" from="3975,6793" to="4117,6794"/>
            <v:line id="_x0000_s1058" style="position:absolute" from="4117,6793" to="4117,6932"/>
            <v:line id="_x0000_s1059" style="position:absolute" from="4117,6932" to="4258,6932"/>
            <v:line id="_x0000_s1060" style="position:absolute;flip:y" from="4258,6375" to="4258,6932"/>
            <v:line id="_x0000_s1061" style="position:absolute" from="4258,6375" to="4399,6375"/>
            <v:line id="_x0000_s1062" style="position:absolute;flip:y" from="4399,6096" to="4400,6375"/>
            <v:line id="_x0000_s1063" style="position:absolute" from="4399,6096" to="4681,6096"/>
            <v:line id="_x0000_s1064" style="position:absolute" from="4681,6096" to="4681,6514"/>
            <v:line id="_x0000_s1065" style="position:absolute" from="4681,6514" to="4822,6514"/>
            <v:line id="_x0000_s1066" style="position:absolute" from="4822,6514" to="4823,7071"/>
            <v:line id="_x0000_s1067" style="position:absolute" from="4822,7071" to="4964,7071"/>
            <v:line id="_x0000_s1068" style="position:absolute;flip:y" from="3411,6653" to="3411,7489">
              <v:stroke endarrow="block"/>
            </v:line>
            <v:line id="_x0000_s1069" style="position:absolute" from="3411,7489" to="3411,8325">
              <v:stroke endarrow="block"/>
            </v:line>
            <v:line id="_x0000_s1070" style="position:absolute;flip:y" from="4540,6096" to="4540,7350">
              <v:stroke endarrow="block"/>
            </v:line>
            <v:line id="_x0000_s1071" style="position:absolute" from="4540,7350" to="4540,8325">
              <v:stroke endarrow="block"/>
            </v:line>
            <v:shape id="_x0000_s1072" type="#_x0000_t136" style="position:absolute;left:2281;top:5957;width:71;height:162" fillcolor="black">
              <v:shadow color="#868686"/>
              <v:textpath style="font-family:&quot;Arial&quot;;font-size:8pt;v-text-kern:t" trim="t" fitpath="t" string="P"/>
            </v:shape>
            <v:shape id="_x0000_s1073" type="#_x0000_t136" style="position:absolute;left:2281;top:8325;width:71;height:163" fillcolor="black">
              <v:shadow color="#868686"/>
              <v:textpath style="font-family:&quot;Arial&quot;;font-size:8pt;v-text-kern:t" trim="t" fitpath="t" string="0"/>
            </v:shape>
            <v:shape id="_x0000_s1074" type="#_x0000_t136" style="position:absolute;left:5811;top:8325;width:71;height:162" fillcolor="black">
              <v:shadow color="#868686"/>
              <v:textpath style="font-family:&quot;Arial&quot;;font-size:8pt;v-text-kern:t" trim="t" fitpath="t" string="0"/>
            </v:shape>
            <v:shape id="_x0000_s1075" type="#_x0000_t136" style="position:absolute;left:2987;top:8325;width:71;height:163" fillcolor="black">
              <v:shadow color="#868686"/>
              <v:textpath style="font-family:&quot;Arial&quot;;font-size:8pt;v-text-kern:t" trim="t" fitpath="t" string="6"/>
            </v:shape>
            <v:shape id="_x0000_s1076" type="#_x0000_t136" style="position:absolute;left:6375;top:8325;width:71;height:161" fillcolor="black">
              <v:shadow color="#868686"/>
              <v:textpath style="font-family:&quot;Arial&quot;;font-size:8pt;v-text-kern:t" trim="t" fitpath="t" string="6"/>
            </v:shape>
            <v:shape id="_x0000_s1077" type="#_x0000_t136" style="position:absolute;left:3411;top:8325;width:142;height:163" fillcolor="black">
              <v:shadow color="#868686"/>
              <v:textpath style="font-family:&quot;Arial&quot;;font-size:8pt;v-text-kern:t" trim="t" fitpath="t" string="12"/>
            </v:shape>
            <v:shape id="_x0000_s1078" type="#_x0000_t136" style="position:absolute;left:6940;top:8325;width:143;height:162" fillcolor="black">
              <v:shadow color="#868686"/>
              <v:textpath style="font-family:&quot;Arial&quot;;font-size:8pt;v-text-kern:t" trim="t" fitpath="t" string="12"/>
            </v:shape>
            <v:shape id="_x0000_s1079" type="#_x0000_t136" style="position:absolute;left:4117;top:8325;width:142;height:163" fillcolor="black">
              <v:shadow color="#868686"/>
              <v:textpath style="font-family:&quot;Arial&quot;;font-size:8pt;v-text-kern:t" trim="t" fitpath="t" string="18"/>
            </v:shape>
            <v:shape id="_x0000_s1080" type="#_x0000_t136" style="position:absolute;left:7646;top:8325;width:143;height:162" fillcolor="black">
              <v:shadow color="#868686"/>
              <v:textpath style="font-family:&quot;Arial&quot;;font-size:8pt;v-text-kern:t" trim="t" fitpath="t" string="18"/>
            </v:shape>
            <v:shape id="_x0000_s1081" type="#_x0000_t136" style="position:absolute;left:4822;top:8325;width:247;height:163" fillcolor="black">
              <v:shadow color="#868686"/>
              <v:textpath style="font-family:&quot;Arial&quot;;font-size:8pt;v-text-kern:t" trim="t" fitpath="t" string="24 ч"/>
            </v:shape>
            <v:shape id="_x0000_s1082" type="#_x0000_t136" style="position:absolute;left:8352;top:8325;width:247;height:161" fillcolor="black">
              <v:shadow color="#868686"/>
              <v:textpath style="font-family:&quot;Arial&quot;;font-size:8pt;v-text-kern:t" trim="t" fitpath="t" string="24 ч"/>
            </v:shape>
            <v:line id="_x0000_s1083" style="position:absolute" from="5952,7768" to="8493,7769"/>
            <v:line id="_x0000_s1084" style="position:absolute" from="5952,7489" to="7505,7489"/>
            <v:line id="_x0000_s1085" style="position:absolute;flip:y" from="7505,7211" to="7505,7489"/>
            <v:line id="_x0000_s1086" style="position:absolute" from="7505,7211" to="8493,7211"/>
            <v:shape id="_x0000_s1087" style="position:absolute;left:5952;top:6073;width:2541;height:1347" coordsize="3240,1740" path="m,1290v270,225,540,450,720,360c900,1560,900,870,1080,750v180,-120,510,270,720,180c2010,840,2190,330,2340,210,2490,90,2550,,2700,210v150,210,450,1050,540,1260e" filled="f">
              <v:path arrowok="t"/>
            </v:shape>
            <v:shape id="_x0000_s1088" style="position:absolute;left:6700;top:6813;width:612;height:93" coordsize="780,121" path="m,105hdc264,97,537,121,780,e" filled="f">
              <v:path arrowok="t"/>
            </v:shape>
            <v:shape id="_x0000_s1089" style="position:absolute;left:7676;top:6383;width:471;height:47" coordsize="600,60" path="m,60hdc100,55,200,53,300,45,405,37,493,,600,e" filled="f">
              <v:path arrowok="t"/>
            </v:shape>
            <v:shape id="_x0000_s1090" type="#_x0000_t136" style="position:absolute;left:6799;top:6653;width:141;height:140" fillcolor="black">
              <v:shadow color="#868686"/>
              <v:textpath style="font-family:&quot;Arial&quot;;font-size:8pt;v-text-kern:t" trim="t" fitpath="t" string="4"/>
            </v:shape>
            <v:shape id="_x0000_s1091" type="#_x0000_t136" style="position:absolute;left:7928;top:6235;width:71;height:163" fillcolor="black">
              <v:shadow color="#868686"/>
              <v:textpath style="font-family:&quot;Arial&quot;;font-size:8pt;v-text-kern:t" trim="t" fitpath="t" string="5"/>
            </v:shape>
            <v:shape id="_x0000_s1092" type="#_x0000_t136" style="position:absolute;left:7081;top:7211;width:71;height:162" fillcolor="black">
              <v:shadow color="#868686"/>
              <v:textpath style="font-family:&quot;Arial&quot;;font-size:8pt;v-text-kern:t" trim="t" fitpath="t" string="3"/>
            </v:shape>
            <v:shape id="_x0000_s1093" type="#_x0000_t136" style="position:absolute;left:6799;top:7489;width:70;height:163" fillcolor="black">
              <v:shadow color="#868686"/>
              <v:textpath style="font-family:&quot;Arial&quot;;font-size:8pt;v-text-kern:t" trim="t" fitpath="t" string="2"/>
            </v:shape>
            <v:shape id="_x0000_s1094" type="#_x0000_t136" style="position:absolute;left:6799;top:7907;width:70;height:163" fillcolor="black">
              <v:shadow color="#868686"/>
              <v:textpath style="font-family:&quot;Arial&quot;;font-size:8pt;v-text-kern:t" trim="t" fitpath="t" string="1"/>
            </v:shape>
            <v:shape id="_x0000_s1095" type="#_x0000_t136" style="position:absolute;left:3090;top:7530;width:523;height:163;rotation:270" fillcolor="black">
              <v:shadow color="#868686"/>
              <v:textpath style="font-family:&quot;Arial&quot;;font-size:8pt;v-text-kern:t" trim="t" fitpath="t" string="Р ср. сут"/>
            </v:shape>
            <v:shape id="_x0000_s1096" type="#_x0000_t136" style="position:absolute;left:4267;top:7343;width:429;height:165;rotation:270" fillcolor="black">
              <v:shadow color="#868686"/>
              <v:textpath style="font-family:&quot;Arial&quot;;font-size:8pt;v-text-kern:t" trim="t" fitpath="t" string="Р макс."/>
            </v:shape>
            <w10:wrap type="none"/>
            <w10:anchorlock/>
          </v:group>
        </w:pic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4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Рис. 2 </w:t>
      </w:r>
      <w:r w:rsidR="00664307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мощности</w:t>
      </w:r>
    </w:p>
    <w:p w:rsidR="00AE3377" w:rsidRDefault="00664307" w:rsidP="002F5FCA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станциями в системе</w:t>
      </w:r>
      <w:r w:rsidR="002F5FCA"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</w:t>
      </w:r>
    </w:p>
    <w:p w:rsidR="002F5FCA" w:rsidRPr="002F5FCA" w:rsidRDefault="002F5FCA" w:rsidP="002F5FCA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мощности между станциями в системе осуществляется так, чтобы, обеспечив мощностью всех потребителей, получить наименьший расход топлива на выработку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электроэнергии. На рис.</w:t>
      </w:r>
      <w:r w:rsidR="00664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AE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приведё</w:t>
      </w: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пример распределения суточного графика мощности между станциями. В базовой части графика 1, не изменяя своей мощности, работают крупные конденсационные станции с мощными агрегатами, атомные станции, гидростанции, не имеющие водохранилищ и в период паводка, чтобы не делать холостого сброса воды. Часть графика, отмеченная цифрой 2, может передаваться ТЭЦ, работающим по вынужденному графику, обусловленному графиком теплового потребления. Выработка мощности в период пиков 4 и 5 поручается гидростанциям, имеющим водохранилища и станциям, работающим на газе. Участок 3 распределяется между агрегатами станций небольшой и средней мощности. </w:t>
      </w:r>
    </w:p>
    <w:p w:rsidR="002F5FCA" w:rsidRPr="002F5FCA" w:rsidRDefault="002F5FCA" w:rsidP="002F5F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Электрическая часть электрической станции включает:</w:t>
      </w:r>
    </w:p>
    <w:p w:rsidR="002F5FCA" w:rsidRPr="002F5FCA" w:rsidRDefault="002F5FCA" w:rsidP="002F5FC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FCA">
        <w:rPr>
          <w:rFonts w:ascii="Times New Roman" w:eastAsia="Times New Roman" w:hAnsi="Times New Roman" w:cs="Times New Roman"/>
          <w:sz w:val="28"/>
          <w:szCs w:val="28"/>
        </w:rPr>
        <w:t xml:space="preserve">     -Электрические генераторы, предназначенные для выработки электрической энергии.</w:t>
      </w:r>
    </w:p>
    <w:p w:rsidR="002F5FCA" w:rsidRPr="002F5FCA" w:rsidRDefault="002F5FCA" w:rsidP="002F5FCA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FCA">
        <w:rPr>
          <w:rFonts w:ascii="Times New Roman" w:eastAsia="Times New Roman" w:hAnsi="Times New Roman" w:cs="Times New Roman"/>
          <w:sz w:val="28"/>
          <w:szCs w:val="28"/>
        </w:rPr>
        <w:t>- Силовые трансформаторы и автотрансформаторы, предназначенные для преобразования электрической энергии одного напряжения в другое.</w:t>
      </w:r>
    </w:p>
    <w:p w:rsidR="002F5FCA" w:rsidRPr="002F5FCA" w:rsidRDefault="002F5FCA" w:rsidP="002F5FCA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FCA">
        <w:rPr>
          <w:rFonts w:ascii="Times New Roman" w:eastAsia="Times New Roman" w:hAnsi="Times New Roman" w:cs="Times New Roman"/>
          <w:sz w:val="28"/>
          <w:szCs w:val="28"/>
        </w:rPr>
        <w:t xml:space="preserve"> - Электрические аппараты (включатели-разъединители, трансформаторы напряжения, трансформаторы тока и др.), необходимые для выполнения оперативных  переключений, а также получения необходимой информации о вырабатываемой энергии и состоянии оборудования.</w:t>
      </w:r>
    </w:p>
    <w:p w:rsidR="002F5FCA" w:rsidRPr="002F5FCA" w:rsidRDefault="002F5FCA" w:rsidP="002F5F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указанным оборудованием осуществляется с помощью токоведущих частей.</w:t>
      </w:r>
    </w:p>
    <w:sectPr w:rsidR="002F5FCA" w:rsidRPr="002F5FCA" w:rsidSect="00F24D32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60" w:rsidRDefault="00C06360" w:rsidP="00F24D32">
      <w:pPr>
        <w:spacing w:after="0" w:line="240" w:lineRule="auto"/>
      </w:pPr>
      <w:r>
        <w:separator/>
      </w:r>
    </w:p>
  </w:endnote>
  <w:endnote w:type="continuationSeparator" w:id="0">
    <w:p w:rsidR="00C06360" w:rsidRDefault="00C06360" w:rsidP="00F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952382"/>
      <w:docPartObj>
        <w:docPartGallery w:val="Page Numbers (Bottom of Page)"/>
        <w:docPartUnique/>
      </w:docPartObj>
    </w:sdtPr>
    <w:sdtEndPr/>
    <w:sdtContent>
      <w:p w:rsidR="00F24D32" w:rsidRDefault="00F24D3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FE5">
          <w:rPr>
            <w:noProof/>
          </w:rPr>
          <w:t>2</w:t>
        </w:r>
        <w:r>
          <w:fldChar w:fldCharType="end"/>
        </w:r>
      </w:p>
    </w:sdtContent>
  </w:sdt>
  <w:p w:rsidR="00F24D32" w:rsidRDefault="00F24D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60" w:rsidRDefault="00C06360" w:rsidP="00F24D32">
      <w:pPr>
        <w:spacing w:after="0" w:line="240" w:lineRule="auto"/>
      </w:pPr>
      <w:r>
        <w:separator/>
      </w:r>
    </w:p>
  </w:footnote>
  <w:footnote w:type="continuationSeparator" w:id="0">
    <w:p w:rsidR="00C06360" w:rsidRDefault="00C06360" w:rsidP="00F24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00AE1"/>
    <w:multiLevelType w:val="multilevel"/>
    <w:tmpl w:val="4498F9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A31932"/>
    <w:multiLevelType w:val="multilevel"/>
    <w:tmpl w:val="82F43E6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7E"/>
    <w:rsid w:val="000A5F73"/>
    <w:rsid w:val="00181780"/>
    <w:rsid w:val="001B5FE5"/>
    <w:rsid w:val="00226A7E"/>
    <w:rsid w:val="002832F4"/>
    <w:rsid w:val="002F5FCA"/>
    <w:rsid w:val="003F4E59"/>
    <w:rsid w:val="004C038F"/>
    <w:rsid w:val="004D55B5"/>
    <w:rsid w:val="00664307"/>
    <w:rsid w:val="006D12C3"/>
    <w:rsid w:val="008726A3"/>
    <w:rsid w:val="00A8258E"/>
    <w:rsid w:val="00AE3377"/>
    <w:rsid w:val="00BA1930"/>
    <w:rsid w:val="00C06360"/>
    <w:rsid w:val="00F04E68"/>
    <w:rsid w:val="00F24D32"/>
    <w:rsid w:val="00F7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19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D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4D32"/>
  </w:style>
  <w:style w:type="paragraph" w:styleId="a6">
    <w:name w:val="footer"/>
    <w:basedOn w:val="a"/>
    <w:link w:val="a7"/>
    <w:uiPriority w:val="99"/>
    <w:unhideWhenUsed/>
    <w:rsid w:val="00F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D32"/>
  </w:style>
  <w:style w:type="character" w:customStyle="1" w:styleId="10">
    <w:name w:val="Заголовок 1 Знак"/>
    <w:basedOn w:val="a0"/>
    <w:link w:val="1"/>
    <w:uiPriority w:val="9"/>
    <w:rsid w:val="00BA1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BA193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A1930"/>
    <w:pPr>
      <w:spacing w:after="100"/>
    </w:pPr>
  </w:style>
  <w:style w:type="character" w:styleId="a9">
    <w:name w:val="Hyperlink"/>
    <w:basedOn w:val="a0"/>
    <w:uiPriority w:val="99"/>
    <w:unhideWhenUsed/>
    <w:rsid w:val="00BA1930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A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1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19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D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4D32"/>
  </w:style>
  <w:style w:type="paragraph" w:styleId="a6">
    <w:name w:val="footer"/>
    <w:basedOn w:val="a"/>
    <w:link w:val="a7"/>
    <w:uiPriority w:val="99"/>
    <w:unhideWhenUsed/>
    <w:rsid w:val="00F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D32"/>
  </w:style>
  <w:style w:type="character" w:customStyle="1" w:styleId="10">
    <w:name w:val="Заголовок 1 Знак"/>
    <w:basedOn w:val="a0"/>
    <w:link w:val="1"/>
    <w:uiPriority w:val="9"/>
    <w:rsid w:val="00BA1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BA193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A1930"/>
    <w:pPr>
      <w:spacing w:after="100"/>
    </w:pPr>
  </w:style>
  <w:style w:type="character" w:styleId="a9">
    <w:name w:val="Hyperlink"/>
    <w:basedOn w:val="a0"/>
    <w:uiPriority w:val="99"/>
    <w:unhideWhenUsed/>
    <w:rsid w:val="00BA1930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A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1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203DD-C3F0-4CF2-9ADB-B846F840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14</cp:revision>
  <dcterms:created xsi:type="dcterms:W3CDTF">2015-08-13T08:45:00Z</dcterms:created>
  <dcterms:modified xsi:type="dcterms:W3CDTF">2015-08-14T07:26:00Z</dcterms:modified>
</cp:coreProperties>
</file>