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61" w:rsidRDefault="008C3B61" w:rsidP="008C3B6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F5FC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4A5D63">
        <w:rPr>
          <w:rFonts w:ascii="Times New Roman" w:hAnsi="Times New Roman" w:cs="Times New Roman"/>
          <w:b/>
          <w:sz w:val="28"/>
          <w:szCs w:val="28"/>
        </w:rPr>
        <w:t>Электрические станции и подстанции</w:t>
      </w:r>
    </w:p>
    <w:p w:rsidR="00862C39" w:rsidRPr="00862C39" w:rsidRDefault="008C3B61" w:rsidP="00862C3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Лекция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№9</w:t>
      </w:r>
      <w:r w:rsidRPr="00D75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2A626F"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626F" w:rsidRPr="00862C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ТЕРМИЧЕСКОЕ ДЕЙСТВИЕ ТОКОВ В СХЕМАХ ЭНЕРГОУСТАНОВОК.</w:t>
      </w:r>
    </w:p>
    <w:p w:rsidR="00862C39" w:rsidRPr="00862C39" w:rsidRDefault="00862C39" w:rsidP="00862C3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C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 </w:t>
      </w:r>
      <w:r w:rsidR="002A626F" w:rsidRPr="00862C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Нагрев токоведущих часте</w:t>
      </w:r>
      <w:r w:rsidRPr="00862C39">
        <w:rPr>
          <w:rFonts w:ascii="Times New Roman" w:eastAsia="Times New Roman" w:hAnsi="Times New Roman" w:cs="Times New Roman"/>
          <w:sz w:val="28"/>
          <w:szCs w:val="28"/>
          <w:lang w:eastAsia="ru-RU"/>
        </w:rPr>
        <w:t>й и уравнение теплового баланса</w:t>
      </w:r>
      <w:r w:rsidR="002A626F" w:rsidRPr="00862C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работе токоведущих частей выделяют продолжительный и кратковременный режимы нагрева. Оборудование электростанций и подстанций в нормальных условиях работает в продолжительном режиме, а при коротких замыканиях в кратковременном режиме нагрева.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нагрева проводников в этих режимах можно описать с помощью уравнения теплового баланса. Составим это уравнение.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Пусть по длинному проводнику, имеющему сопротивление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удельную теплоёмкость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массу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862C39"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помещённому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внешнюю среду с температурой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θ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ср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протекает ток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малого интервала времени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dt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составить уравнение теплового баланса: 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0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20pt" o:ole="">
            <v:imagedata r:id="rId8" o:title=""/>
          </v:shape>
          <o:OLEObject Type="Embed" ProgID="Equation.3" ShapeID="_x0000_i1025" DrawAspect="Content" ObjectID="_1501157941" r:id="rId9"/>
        </w:objec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(1)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Здесь левая часть уравнения определяет тепло, которое выделилось в проводнике за время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dt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первый член правой части определяет тепло расходованное на повышение температуры проводника на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dθ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градусов за время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dt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Второй член правой части определяет тепло выделившееся в окружающую среду за время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dt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условии, что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теплоотдачи, учитывающий все её виды (теплопроводность, конвекция, излучение),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поверхность проводника, а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θ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температура проводника.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Продолжительный режим нагрева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режим с постоянной нагрузкой в течение неограниченного времени, когда проводник или аппарат находится в установившемся тепловом состоянии, достигая неизменной температуры.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проводник и изоляционный материал имеют допустимые температуры в продолжительном режиме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θ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доп.дл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Например, изоляция в зависимости от класса имеет следующие допустимые температуры: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1"/>
        <w:gridCol w:w="1019"/>
        <w:gridCol w:w="1086"/>
        <w:gridCol w:w="1209"/>
        <w:gridCol w:w="1210"/>
        <w:gridCol w:w="1210"/>
        <w:gridCol w:w="1210"/>
        <w:gridCol w:w="1101"/>
      </w:tblGrid>
      <w:tr w:rsidR="002A626F" w:rsidRPr="002A626F" w:rsidTr="00D05AEA">
        <w:tc>
          <w:tcPr>
            <w:tcW w:w="1368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026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1092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217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1218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18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218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105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</w:t>
            </w:r>
          </w:p>
        </w:tc>
      </w:tr>
      <w:tr w:rsidR="002A626F" w:rsidRPr="002A626F" w:rsidTr="00D05AEA">
        <w:tc>
          <w:tcPr>
            <w:tcW w:w="1368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θ</w:t>
            </w: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доп.дл </w:t>
            </w: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0</w:t>
            </w: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1026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092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1217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18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218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1218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105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&gt;180</w:t>
            </w:r>
          </w:p>
        </w:tc>
      </w:tr>
    </w:tbl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неизолированных медных и алюминиевых проводников длительно допустимая температура 70</w:t>
      </w:r>
      <w:r w:rsidRPr="002A626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Уравнение теплового баланса в продолжительном режиме примет вид: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2079" w:dyaOrig="400">
          <v:shape id="_x0000_i1026" type="#_x0000_t75" style="width:104pt;height:20pt" o:ole="">
            <v:imagedata r:id="rId10" o:title=""/>
          </v:shape>
          <o:OLEObject Type="Embed" ProgID="Equation.3" ShapeID="_x0000_i1026" DrawAspect="Content" ObjectID="_1501157942" r:id="rId11"/>
        </w:objec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(2), т.к. при некоторой установившейся температуре проводника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θ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уст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температура не изменяется и, следовательно,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dθ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=0. На основании (2) можно получить связь между током в проводнике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установившемся режиме и его температурой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θ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уст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A626F" w:rsidRPr="002A626F" w:rsidRDefault="00E76BB9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position w:val="-26"/>
          <w:sz w:val="28"/>
          <w:szCs w:val="28"/>
          <w:lang w:eastAsia="ru-RU"/>
        </w:rPr>
        <w:object w:dxaOrig="2020" w:dyaOrig="740">
          <v:shape id="_x0000_i1027" type="#_x0000_t75" style="width:151pt;height:57pt" o:ole="">
            <v:imagedata r:id="rId12" o:title=""/>
          </v:shape>
          <o:OLEObject Type="Embed" ProgID="Equation.3" ShapeID="_x0000_i1027" DrawAspect="Content" ObjectID="_1501157943" r:id="rId13"/>
        </w:object>
      </w:r>
      <w:r w:rsidR="002A626F"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.(3)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Номинальным называют длительно допустимый ток проводника, при котором проводник достигает длительно допустимой температуры θ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доп.дл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при стандартизированной температуре окружающей среды θ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ср.ст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4"/>
        <w:gridCol w:w="4797"/>
      </w:tblGrid>
      <w:tr w:rsidR="002A626F" w:rsidRPr="002A626F" w:rsidTr="00D05AEA">
        <w:tc>
          <w:tcPr>
            <w:tcW w:w="4870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870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СТАНДАРТИЗИРОВАННАЯ ТЕМПЕРАТУРА θср.ст</w:t>
            </w: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о</w:t>
            </w: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</w:tr>
      <w:tr w:rsidR="002A626F" w:rsidRPr="002A626F" w:rsidTr="00D05AEA">
        <w:tc>
          <w:tcPr>
            <w:tcW w:w="4870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Воздух для проводников</w:t>
            </w:r>
          </w:p>
        </w:tc>
        <w:tc>
          <w:tcPr>
            <w:tcW w:w="4870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+25</w:t>
            </w:r>
          </w:p>
        </w:tc>
      </w:tr>
      <w:tr w:rsidR="002A626F" w:rsidRPr="002A626F" w:rsidTr="00D05AEA">
        <w:tc>
          <w:tcPr>
            <w:tcW w:w="4870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Воздух для аппаратов</w:t>
            </w:r>
          </w:p>
        </w:tc>
        <w:tc>
          <w:tcPr>
            <w:tcW w:w="4870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+35</w:t>
            </w:r>
          </w:p>
        </w:tc>
      </w:tr>
      <w:tr w:rsidR="002A626F" w:rsidRPr="002A626F" w:rsidTr="00D05AEA">
        <w:tc>
          <w:tcPr>
            <w:tcW w:w="4870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Земля </w:t>
            </w:r>
          </w:p>
        </w:tc>
        <w:tc>
          <w:tcPr>
            <w:tcW w:w="4870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+15</w:t>
            </w:r>
          </w:p>
        </w:tc>
      </w:tr>
      <w:tr w:rsidR="002A626F" w:rsidRPr="002A626F" w:rsidTr="00D05AEA">
        <w:tc>
          <w:tcPr>
            <w:tcW w:w="4870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Вода </w:t>
            </w:r>
          </w:p>
        </w:tc>
        <w:tc>
          <w:tcPr>
            <w:tcW w:w="4870" w:type="dxa"/>
            <w:shd w:val="clear" w:color="auto" w:fill="auto"/>
          </w:tcPr>
          <w:p w:rsidR="002A626F" w:rsidRPr="002A626F" w:rsidRDefault="002A626F" w:rsidP="002A6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+15</w:t>
            </w:r>
          </w:p>
        </w:tc>
      </w:tr>
    </w:tbl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(3) можно получить выражение для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A626F" w:rsidRPr="002A626F" w:rsidRDefault="00E76BB9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position w:val="-26"/>
          <w:sz w:val="28"/>
          <w:szCs w:val="28"/>
          <w:lang w:eastAsia="ru-RU"/>
        </w:rPr>
        <w:object w:dxaOrig="2640" w:dyaOrig="740">
          <v:shape id="_x0000_i1028" type="#_x0000_t75" style="width:170pt;height:48pt" o:ole="">
            <v:imagedata r:id="rId14" o:title=""/>
          </v:shape>
          <o:OLEObject Type="Embed" ProgID="Equation.3" ShapeID="_x0000_i1028" DrawAspect="Content" ObjectID="_1501157944" r:id="rId15"/>
        </w:object>
      </w:r>
      <w:r w:rsidR="002A626F"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A626F"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(4)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температура окружающей среды не равна стандартной, то говорят о допустимом токе проводника при данных условиях:</w:t>
      </w:r>
    </w:p>
    <w:p w:rsidR="002A626F" w:rsidRPr="002A626F" w:rsidRDefault="00E76BB9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position w:val="-26"/>
          <w:sz w:val="28"/>
          <w:szCs w:val="28"/>
          <w:lang w:eastAsia="ru-RU"/>
        </w:rPr>
        <w:object w:dxaOrig="2580" w:dyaOrig="740">
          <v:shape id="_x0000_i1029" type="#_x0000_t75" style="width:165pt;height:48pt" o:ole="">
            <v:imagedata r:id="rId16" o:title=""/>
          </v:shape>
          <o:OLEObject Type="Embed" ProgID="Equation.3" ShapeID="_x0000_i1029" DrawAspect="Content" ObjectID="_1501157945" r:id="rId17"/>
        </w:object>
      </w:r>
      <w:r w:rsidR="002A626F"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A626F"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(5)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взять отношение допустимо длительного и номинального токов, то можно получить связь между этими токами:</w:t>
      </w:r>
    </w:p>
    <w:p w:rsidR="002A626F" w:rsidRPr="002A626F" w:rsidRDefault="00E76BB9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2720" w:dyaOrig="820">
          <v:shape id="_x0000_i1030" type="#_x0000_t75" style="width:172pt;height:51pt" o:ole="">
            <v:imagedata r:id="rId18" o:title=""/>
          </v:shape>
          <o:OLEObject Type="Embed" ProgID="Equation.3" ShapeID="_x0000_i1030" DrawAspect="Content" ObjectID="_1501157946" r:id="rId19"/>
        </w:object>
      </w:r>
      <w:r w:rsidR="002A626F"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A626F"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(6)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отношения произвольного тока в проводнике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номинального тока можно определить установившуюся температуру проводника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θ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уст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произвольной температуре среды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θ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ср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отличной от стандартной:</w:t>
      </w:r>
    </w:p>
    <w:p w:rsidR="002A626F" w:rsidRPr="002A626F" w:rsidRDefault="00E76BB9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i/>
          <w:position w:val="-32"/>
          <w:sz w:val="28"/>
          <w:szCs w:val="28"/>
          <w:lang w:eastAsia="ru-RU"/>
        </w:rPr>
        <w:object w:dxaOrig="3400" w:dyaOrig="800">
          <v:shape id="_x0000_i1031" type="#_x0000_t75" style="width:3in;height:51pt" o:ole="">
            <v:imagedata r:id="rId20" o:title=""/>
          </v:shape>
          <o:OLEObject Type="Embed" ProgID="Equation.3" ShapeID="_x0000_i1031" DrawAspect="Content" ObjectID="_1501157947" r:id="rId21"/>
        </w:object>
      </w:r>
      <w:r w:rsidR="002A626F"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A626F"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(7)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Нагрев проводников в кратковременном режиме.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Критерием термической стойкости проводника в этом режиме является температура его нагрева токами КЗ. Проводники (и аппараты) считаются термически стойкими, если их конечная температура в процессе КЗ не превышает допустимой величины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θ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 доп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конечную температуру нагрева проводника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θ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КЗ можно с помощью уравнения теплового баланса, которое из-за краткости режима КЗ, когда можно пренебречь выделением тепла в окружающую среду, примет вид:</w:t>
      </w:r>
    </w:p>
    <w:p w:rsidR="002A626F" w:rsidRPr="002A626F" w:rsidRDefault="00E76BB9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780" w:dyaOrig="400">
          <v:shape id="_x0000_i1032" type="#_x0000_t75" style="width:146pt;height:34pt" o:ole="">
            <v:imagedata r:id="rId22" o:title=""/>
          </v:shape>
          <o:OLEObject Type="Embed" ProgID="Equation.3" ShapeID="_x0000_i1032" DrawAspect="Content" ObjectID="_1501157948" r:id="rId23"/>
        </w:object>
      </w:r>
      <w:r w:rsidR="002A626F"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A626F"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(8)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Здесь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kt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ток КЗ (действующее значение), который с течением времени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изменяться;</w:t>
      </w:r>
    </w:p>
    <w:p w:rsidR="002A626F" w:rsidRPr="002A626F" w:rsidRDefault="00E76BB9" w:rsidP="002A626F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840" w:dyaOrig="620">
          <v:shape id="_x0000_i1033" type="#_x0000_t75" style="width:92pt;height:31pt" o:ole="">
            <v:imagedata r:id="rId24" o:title=""/>
          </v:shape>
          <o:OLEObject Type="Embed" ProgID="Equation.3" ShapeID="_x0000_i1033" DrawAspect="Content" ObjectID="_1501157949" r:id="rId25"/>
        </w:object>
      </w:r>
      <w:r w:rsidR="002A626F"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активное сопротивление проводника при текущей температуре </w:t>
      </w:r>
      <w:r w:rsidR="002A626F"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θ</w:t>
      </w:r>
      <w:r w:rsidR="002A626F"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ρ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0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удельное сопротивление проводника при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θ=0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0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С;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proofErr w:type="gramEnd"/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длина и сечение проводника;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α – 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температурный коэффициент сопротивления;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540" w:dyaOrig="360">
          <v:shape id="_x0000_i1034" type="#_x0000_t75" style="width:77pt;height:18pt" o:ole="">
            <v:imagedata r:id="rId26" o:title=""/>
          </v:shape>
          <o:OLEObject Type="Embed" ProgID="Equation.3" ShapeID="_x0000_i1034" DrawAspect="Content" ObjectID="_1501157950" r:id="rId27"/>
        </w:objec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теплоёмкость проводника при температуре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θ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0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теплоёмкость при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θ=0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0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β – 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температурный коэффициент теплоёмкости;</w:t>
      </w:r>
      <w:bookmarkStart w:id="0" w:name="_GoBack"/>
      <w:bookmarkEnd w:id="0"/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=γ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lS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масса проводника,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γ – 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плотность проводника.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Произведем подстановку в уравнение (8) рассмотренных выражений и проинтегрируем по соответствующим переменным:</w:t>
      </w:r>
    </w:p>
    <w:p w:rsidR="002A626F" w:rsidRPr="002A626F" w:rsidRDefault="00E76BB9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2860" w:dyaOrig="780">
          <v:shape id="_x0000_i1035" type="#_x0000_t75" style="width:235pt;height:65pt" o:ole="">
            <v:imagedata r:id="rId28" o:title=""/>
          </v:shape>
          <o:OLEObject Type="Embed" ProgID="Equation.3" ShapeID="_x0000_i1035" DrawAspect="Content" ObjectID="_1501157951" r:id="rId29"/>
        </w:object>
      </w:r>
      <w:r w:rsidR="002A626F"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A626F"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(9)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Здесь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отк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с начала КЗ до отключения,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θ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начальная температура проводника (перед КЗ),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θ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конечная температура проводника (в момент отключения КЗ).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Величина </w:t>
      </w:r>
      <w:r w:rsidRPr="002A626F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1240" w:dyaOrig="760">
          <v:shape id="_x0000_i1036" type="#_x0000_t75" style="width:62pt;height:38pt" o:ole="">
            <v:imagedata r:id="rId30" o:title=""/>
          </v:shape>
          <o:OLEObject Type="Embed" ProgID="Equation.3" ShapeID="_x0000_i1036" DrawAspect="Content" ObjectID="_1501157952" r:id="rId31"/>
        </w:objec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пропорциональная количеству тепла, выделенного при </w:t>
      </w:r>
      <w:proofErr w:type="gramStart"/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gramEnd"/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носит название теплового импульса, а величина </w:t>
      </w:r>
      <w:r w:rsidRPr="002A626F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80" w:dyaOrig="340">
          <v:shape id="_x0000_i1037" type="#_x0000_t75" style="width:9pt;height:17pt" o:ole="">
            <v:imagedata r:id="rId32" o:title=""/>
          </v:shape>
          <o:OLEObject Type="Embed" ProgID="Equation.3" ShapeID="_x0000_i1037" DrawAspect="Content" ObjectID="_1501157953" r:id="rId33"/>
        </w:object>
      </w:r>
      <w:r w:rsidRPr="002A626F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760" w:dyaOrig="620">
          <v:shape id="_x0000_i1038" type="#_x0000_t75" style="width:38pt;height:31pt" o:ole="">
            <v:imagedata r:id="rId34" o:title=""/>
          </v:shape>
          <o:OLEObject Type="Embed" ProgID="Equation.3" ShapeID="_x0000_i1038" DrawAspect="Content" ObjectID="_1501157954" r:id="rId35"/>
        </w:objec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носит название удельного теплового импульса. Значение интеграла в правой части соответствующее начальной температуре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θ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обозначим</w:t>
      </w:r>
      <w:proofErr w:type="gramStart"/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</w:t>
      </w:r>
      <w:proofErr w:type="gramEnd"/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конечной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θ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k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Теперь можно записать:</w:t>
      </w:r>
    </w:p>
    <w:p w:rsidR="002A626F" w:rsidRPr="002A626F" w:rsidRDefault="00E76BB9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300" w:dyaOrig="620">
          <v:shape id="_x0000_i1039" type="#_x0000_t75" style="width:123pt;height:60pt" o:ole="">
            <v:imagedata r:id="rId36" o:title=""/>
          </v:shape>
          <o:OLEObject Type="Embed" ProgID="Equation.3" ShapeID="_x0000_i1039" DrawAspect="Content" ObjectID="_1501157955" r:id="rId37"/>
        </w:object>
      </w:r>
      <w:r w:rsidR="002A626F"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Pr="002A626F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1380" w:dyaOrig="660">
          <v:shape id="_x0000_i1040" type="#_x0000_t75" style="width:111pt;height:54pt" o:ole="">
            <v:imagedata r:id="rId38" o:title=""/>
          </v:shape>
          <o:OLEObject Type="Embed" ProgID="Equation.3" ShapeID="_x0000_i1040" DrawAspect="Content" ObjectID="_1501157956" r:id="rId39"/>
        </w:object>
      </w:r>
      <w:r w:rsidR="002A626F"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Величина</w:t>
      </w:r>
      <w:proofErr w:type="gramStart"/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proofErr w:type="gramEnd"/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сложная функция температуры проводника и приводится в справочниках в виде графиков для проводников из различных материалов.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Рассмотрим, как с помощью этих графических зависимостей (Рис.9.1) определить конечную температуру проводника.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92600" cy="2959100"/>
            <wp:effectExtent l="0" t="0" r="0" b="0"/>
            <wp:docPr id="2" name="Рисунок 2" descr="prob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oba1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0" cy="295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9.1 Кривые для определения конечной температуры проводников.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начальной температуры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θ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принимаем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установившуюся температуру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θ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уст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проводника перед </w:t>
      </w:r>
      <w:proofErr w:type="gramStart"/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gramEnd"/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которую вычисляем по ранее приведенной формуле (7), где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максимальный ток нагрузки в проводнике.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Зная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θ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кривой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(θ)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определим</w:t>
      </w:r>
      <w:proofErr w:type="gramStart"/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proofErr w:type="gramEnd"/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Вычислив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определим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A626F">
        <w:rPr>
          <w:rFonts w:ascii="Times New Roman" w:eastAsia="Times New Roman" w:hAnsi="Times New Roman" w:cs="Times New Roman"/>
          <w:i/>
          <w:position w:val="-24"/>
          <w:sz w:val="28"/>
          <w:szCs w:val="28"/>
          <w:lang w:eastAsia="ru-RU"/>
        </w:rPr>
        <w:object w:dxaOrig="1320" w:dyaOrig="620">
          <v:shape id="_x0000_i1041" type="#_x0000_t75" style="width:66pt;height:31pt" o:ole="">
            <v:imagedata r:id="rId41" o:title=""/>
          </v:shape>
          <o:OLEObject Type="Embed" ProgID="Equation.3" ShapeID="_x0000_i1041" DrawAspect="Content" ObjectID="_1501157957" r:id="rId42"/>
        </w:objec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затем по кривой определим конечную температуру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θ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.Если будет выполняться условие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θ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≤θ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 доп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проводник в данных условиях будет термически стоек.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чтобы с помощью кривых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(θ) 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термическую стойкость проводников необходимо уметь вычислять тепловой импульс тока КЗ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как ток КЗ в общем случае содержит периодическую и апериодическую составляющие, то и тепловой импульс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 состоящим из двух составляющих: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кп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определяется переменной составляющей тока КЗ и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ка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определяется апериодической составляющей тока КЗ.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≈В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 п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+В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 а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КЗ недалеко от генераторов (КЗ на выводах генераторов, на сборных шинах распредустройств станций) действующее значение периодической составляющей тока КЗ из-за переходных процессов в генераторах и действия систем возбуждения генераторов изменяется во времени (Рис9.2). Это изменение необходимо учитывать при </w:t>
      </w:r>
      <w:r w:rsidR="00862C39"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расчёте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теплового импульса от периодической составляющей тока КЗ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 п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787900" cy="3505200"/>
            <wp:effectExtent l="0" t="0" r="0" b="0"/>
            <wp:docPr id="1" name="Рисунок 1" descr="prob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roba2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26F" w:rsidRPr="002A626F" w:rsidRDefault="002A626F" w:rsidP="002A626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 9.2 Кривая изменения переменной составляющей тока </w:t>
      </w:r>
      <w:proofErr w:type="gramStart"/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gramEnd"/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  вычисления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кп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расчете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 п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участвуют в общем случае следующие токи: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’’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сверхпереходный ток КЗ;</w:t>
      </w:r>
    </w:p>
    <w:p w:rsidR="002A626F" w:rsidRPr="002A626F" w:rsidRDefault="002A626F" w:rsidP="002A626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τ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периодический ток КЗ в момент начала расхождения контактов выключателя;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min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минимальное значение периодического тока КЗ;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отк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периодический ток КЗ на момент отключения.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начала расхождения контактов выключателя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τ=</w:t>
      </w:r>
      <w:proofErr w:type="gramStart"/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proofErr w:type="spellStart"/>
      <w:proofErr w:type="gramEnd"/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св</w:t>
      </w:r>
      <w:proofErr w:type="spellEnd"/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+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 xml:space="preserve">рз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min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здесь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proofErr w:type="spellStart"/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св</w:t>
      </w:r>
      <w:proofErr w:type="spellEnd"/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собственное время выключателя, а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 xml:space="preserve">рз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min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минимальное время срабатывания основных защит в цепи выключателя (при отсутствии данных принимается 0,01 с).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отключения КЗ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отк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во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+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 xml:space="preserve">рз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max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здесь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во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время отключения выключателя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 xml:space="preserve">рз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max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срабатывания резервных защит в цепи выключателя.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кп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 на аппроксимации площади под кривой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2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прямоугольниками. При этом рассматриваются два случая:</w:t>
      </w:r>
    </w:p>
    <w:p w:rsidR="002A626F" w:rsidRPr="002A626F" w:rsidRDefault="002A626F" w:rsidP="002A626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отк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&gt;t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min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A626F" w:rsidRPr="002A626F" w:rsidRDefault="002A626F" w:rsidP="002A626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80" w:dyaOrig="340">
          <v:shape id="_x0000_i1042" type="#_x0000_t75" style="width:9pt;height:17pt" o:ole="">
            <v:imagedata r:id="rId32" o:title=""/>
          </v:shape>
          <o:OLEObject Type="Embed" ProgID="Equation.3" ShapeID="_x0000_i1042" DrawAspect="Content" ObjectID="_1501157958" r:id="rId44"/>
        </w:object>
      </w:r>
      <w:r w:rsidRPr="002A626F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6500" w:dyaOrig="740">
          <v:shape id="_x0000_i1043" type="#_x0000_t75" style="width:325pt;height:37pt" o:ole="">
            <v:imagedata r:id="rId45" o:title=""/>
          </v:shape>
          <o:OLEObject Type="Embed" ProgID="Equation.3" ShapeID="_x0000_i1043" DrawAspect="Content" ObjectID="_1501157959" r:id="rId46"/>
        </w:objec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A626F" w:rsidRPr="002A626F" w:rsidRDefault="002A626F" w:rsidP="002A626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отк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&lt;t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min</w:t>
      </w:r>
      <w:r w:rsidRPr="002A626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2A626F" w:rsidRPr="002A626F" w:rsidRDefault="002A626F" w:rsidP="002A626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3940" w:dyaOrig="740">
          <v:shape id="_x0000_i1044" type="#_x0000_t75" style="width:197pt;height:37pt" o:ole="">
            <v:imagedata r:id="rId47" o:title=""/>
          </v:shape>
          <o:OLEObject Type="Embed" ProgID="Equation.3" ShapeID="_x0000_i1044" DrawAspect="Content" ObjectID="_1501157960" r:id="rId48"/>
        </w:objec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КЗ в распределительной сети, т.е. вдали от генераторов, можно считать, что переменная составляющая тока КЗ не изменяется во время КЗ и равна сверхпереходному току. В этом случае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кп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’’2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отк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Апериодическая составляющая тока КЗ, возникнув в первый момент КЗ, затухает по экспоненциальному закону с постоянной времени петли КЗ</w:t>
      </w:r>
      <w:proofErr w:type="gramStart"/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</w:t>
      </w:r>
      <w:proofErr w:type="gramEnd"/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а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Можно показать, что при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отк</w:t>
      </w:r>
      <w:proofErr w:type="gramStart"/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&gt;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</w:t>
      </w:r>
      <w:proofErr w:type="gramEnd"/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а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тепловой импульс от апериодической составляющей можно принять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ка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≈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’’2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а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термической стойкости аппаратов производится не по допустимой температуре, а по допустимому тепловому импульсу. Для этого в справочниках приводится ток термической стойкости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тер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время его протекания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тер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ним можно вычислить допустимый тепловой импульс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кдоп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2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тер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тер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Условием термической стойкости аппарата будет выполнение соотношения 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≤В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 доп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A626F" w:rsidRPr="002A626F" w:rsidRDefault="002A626F" w:rsidP="002A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Аппараты и токоведущие части в цепях генераторов  из-за длительного процесса гашения поля генератора при его отключении проверяют при условии, что </w:t>
      </w:r>
      <w:proofErr w:type="gramStart"/>
      <w:r w:rsidRPr="002A626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proofErr w:type="gramEnd"/>
      <w:r w:rsidRPr="002A626F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отк</w:t>
      </w:r>
      <w:r w:rsidRPr="002A6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=4с</w:t>
      </w:r>
      <w:r w:rsidRPr="002A6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2087" w:rsidRDefault="003F2087" w:rsidP="008C3B61"/>
    <w:sectPr w:rsidR="003F2087" w:rsidSect="00E76BB9">
      <w:footerReference w:type="default" r:id="rId4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E7A" w:rsidRDefault="00500E7A" w:rsidP="00E76BB9">
      <w:pPr>
        <w:spacing w:after="0" w:line="240" w:lineRule="auto"/>
      </w:pPr>
      <w:r>
        <w:separator/>
      </w:r>
    </w:p>
  </w:endnote>
  <w:endnote w:type="continuationSeparator" w:id="0">
    <w:p w:rsidR="00500E7A" w:rsidRDefault="00500E7A" w:rsidP="00E76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3668170"/>
      <w:docPartObj>
        <w:docPartGallery w:val="Page Numbers (Bottom of Page)"/>
        <w:docPartUnique/>
      </w:docPartObj>
    </w:sdtPr>
    <w:sdtContent>
      <w:p w:rsidR="00E76BB9" w:rsidRDefault="00E76BB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E76BB9" w:rsidRDefault="00E76BB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E7A" w:rsidRDefault="00500E7A" w:rsidP="00E76BB9">
      <w:pPr>
        <w:spacing w:after="0" w:line="240" w:lineRule="auto"/>
      </w:pPr>
      <w:r>
        <w:separator/>
      </w:r>
    </w:p>
  </w:footnote>
  <w:footnote w:type="continuationSeparator" w:id="0">
    <w:p w:rsidR="00500E7A" w:rsidRDefault="00500E7A" w:rsidP="00E76B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75FC0"/>
    <w:multiLevelType w:val="hybridMultilevel"/>
    <w:tmpl w:val="12A6D0F4"/>
    <w:lvl w:ilvl="0" w:tplc="DF5EDDC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3AC"/>
    <w:rsid w:val="002A626F"/>
    <w:rsid w:val="003F2087"/>
    <w:rsid w:val="00500E7A"/>
    <w:rsid w:val="00862C39"/>
    <w:rsid w:val="008C3B61"/>
    <w:rsid w:val="00D973AC"/>
    <w:rsid w:val="00E7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26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76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6BB9"/>
  </w:style>
  <w:style w:type="paragraph" w:styleId="a7">
    <w:name w:val="footer"/>
    <w:basedOn w:val="a"/>
    <w:link w:val="a8"/>
    <w:uiPriority w:val="99"/>
    <w:unhideWhenUsed/>
    <w:rsid w:val="00E76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6B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26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76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6BB9"/>
  </w:style>
  <w:style w:type="paragraph" w:styleId="a7">
    <w:name w:val="footer"/>
    <w:basedOn w:val="a"/>
    <w:link w:val="a8"/>
    <w:uiPriority w:val="99"/>
    <w:unhideWhenUsed/>
    <w:rsid w:val="00E76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6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oleObject" Target="embeddings/oleObject19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png"/><Relationship Id="rId45" Type="http://schemas.openxmlformats.org/officeDocument/2006/relationships/image" Target="media/image2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8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image" Target="media/image19.png"/><Relationship Id="rId48" Type="http://schemas.openxmlformats.org/officeDocument/2006/relationships/oleObject" Target="embeddings/oleObject20.bin"/><Relationship Id="rId8" Type="http://schemas.openxmlformats.org/officeDocument/2006/relationships/image" Target="media/image1.wm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1234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5</cp:revision>
  <dcterms:created xsi:type="dcterms:W3CDTF">2015-08-15T08:26:00Z</dcterms:created>
  <dcterms:modified xsi:type="dcterms:W3CDTF">2015-08-15T12:32:00Z</dcterms:modified>
</cp:coreProperties>
</file>