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0B" w:rsidRPr="004A5D63" w:rsidRDefault="007A1C0B" w:rsidP="007A1C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A5D63">
        <w:rPr>
          <w:rFonts w:ascii="Times New Roman" w:hAnsi="Times New Roman" w:cs="Times New Roman"/>
          <w:b/>
          <w:sz w:val="28"/>
          <w:szCs w:val="28"/>
        </w:rPr>
        <w:t>Электрические станции и подстанции</w:t>
      </w:r>
    </w:p>
    <w:p w:rsidR="0063594E" w:rsidRPr="004A5D63" w:rsidRDefault="007A1C0B" w:rsidP="004A5D63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Лекция</w:t>
      </w:r>
      <w:r w:rsid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3594E"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94E" w:rsidRPr="004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СИНХРОННЫЕ ГЕНЕРАТОРЫ.</w:t>
      </w:r>
    </w:p>
    <w:sdt>
      <w:sdtPr>
        <w:id w:val="-210363444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FB44CF" w:rsidRPr="00FB44CF" w:rsidRDefault="00FB44CF" w:rsidP="00FB44CF">
          <w:pPr>
            <w:pStyle w:val="a9"/>
            <w:spacing w:before="0" w:line="240" w:lineRule="auto"/>
            <w:jc w:val="center"/>
            <w:rPr>
              <w:rFonts w:ascii="Times New Roman" w:hAnsi="Times New Roman" w:cs="Times New Roman"/>
            </w:rPr>
          </w:pPr>
          <w:r w:rsidRPr="00FB44CF">
            <w:rPr>
              <w:rFonts w:ascii="Times New Roman" w:hAnsi="Times New Roman" w:cs="Times New Roman"/>
            </w:rPr>
            <w:t>Оглавление</w:t>
          </w:r>
        </w:p>
        <w:p w:rsidR="00FB44CF" w:rsidRPr="00FB44CF" w:rsidRDefault="00FB44CF" w:rsidP="00FB44CF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FB44C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B44C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B44C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27338685" w:history="1">
            <w:r w:rsidRPr="00FB44CF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6.1 Устройство системы возбуждения и предъявляемые к ней требования.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_Toc427338685 \h </w:instrTex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B44CF" w:rsidRPr="00FB44CF" w:rsidRDefault="00FB44CF" w:rsidP="00FB44CF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38686" w:history="1">
            <w:r w:rsidRPr="00FB44CF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6.2 Классификация систем возбуждения.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_Toc427338686 \h </w:instrTex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B44CF" w:rsidRPr="00FB44CF" w:rsidRDefault="00FB44CF" w:rsidP="00FB44CF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38687" w:history="1">
            <w:r w:rsidRPr="00FB44CF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6.3 Системы охлаждения генераторов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_Toc427338687 \h </w:instrTex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B44CF" w:rsidRPr="00FB44CF" w:rsidRDefault="00FB44CF" w:rsidP="00FB44CF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38688" w:history="1">
            <w:r w:rsidRPr="00FB44CF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6.4 Включение синхронных генераторов на параллельную работу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_Toc427338688 \h </w:instrTex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FB44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594E" w:rsidRPr="0063594E" w:rsidRDefault="00FB44CF" w:rsidP="00FB44CF">
          <w:pPr>
            <w:spacing w:after="0" w:line="240" w:lineRule="auto"/>
          </w:pPr>
          <w:r w:rsidRPr="00FB44C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3594E" w:rsidRPr="0063594E" w:rsidRDefault="00FB44CF" w:rsidP="00FB44CF">
      <w:pPr>
        <w:pStyle w:val="1"/>
        <w:spacing w:before="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Toc427338685"/>
      <w:r>
        <w:rPr>
          <w:rFonts w:ascii="Times New Roman" w:eastAsia="Times New Roman" w:hAnsi="Times New Roman" w:cs="Times New Roman"/>
          <w:lang w:eastAsia="ru-RU"/>
        </w:rPr>
        <w:tab/>
      </w:r>
      <w:r w:rsidR="004A5D63">
        <w:rPr>
          <w:rFonts w:ascii="Times New Roman" w:eastAsia="Times New Roman" w:hAnsi="Times New Roman" w:cs="Times New Roman"/>
          <w:lang w:eastAsia="ru-RU"/>
        </w:rPr>
        <w:t xml:space="preserve">6.1 </w:t>
      </w:r>
      <w:r w:rsidR="0063594E" w:rsidRPr="0063594E">
        <w:rPr>
          <w:rFonts w:ascii="Times New Roman" w:eastAsia="Times New Roman" w:hAnsi="Times New Roman" w:cs="Times New Roman"/>
          <w:lang w:eastAsia="ru-RU"/>
        </w:rPr>
        <w:t>Устройство системы возбуждения и предъявляемые к ней требования</w:t>
      </w:r>
      <w:bookmarkEnd w:id="0"/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Для питания обмотки возбуждения синхронного генератора </w:t>
      </w:r>
      <w:proofErr w:type="gramStart"/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необ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</w:t>
      </w:r>
      <w:proofErr w:type="gramEnd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 постоянного тока — возбудитель. Наиболее часто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 качестве возбудителя используется электромашинный генератор постоянного тока, якорь которого механически </w:t>
      </w:r>
      <w:r w:rsidR="00F716B9"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сопря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жён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валом синхронной машины.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6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46EC1E" wp14:editId="00DD03CF">
            <wp:extent cx="3213100" cy="1016000"/>
            <wp:effectExtent l="0" t="0" r="6350" b="0"/>
            <wp:docPr id="4" name="Рисунок 4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a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6.1. Схема электромашинной системы возбуждения синхронного генератора</w:t>
      </w:r>
    </w:p>
    <w:p w:rsidR="0063594E" w:rsidRPr="0063594E" w:rsidRDefault="0063594E" w:rsidP="0063594E">
      <w:pPr>
        <w:shd w:val="clear" w:color="auto" w:fill="FFFFFF"/>
        <w:spacing w:before="5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 —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ротор машины;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возбудитель (генератор постоянного тока с параллельно-независимым возбуждением);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ПВ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подвозбудитель, генератор постоянного тока с неза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висимым возбуждением; 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РР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РР'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— регулировочные резисторы; К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vertAlign w:val="subscript"/>
          <w:lang w:eastAsia="ru-RU"/>
        </w:rPr>
        <w:t>ф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К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vertAlign w:val="subscript"/>
          <w:lang w:eastAsia="ru-RU"/>
        </w:rPr>
        <w:t>1ф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— контакторы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форсировки возбуждения;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ф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’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ф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резисторы, закорачиваемые при форсировке;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K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</w:t>
      </w:r>
      <w:r w:rsidRPr="0063594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контакты автомата гашения поля (АГП);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г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гасительный резистор.</w:t>
      </w:r>
    </w:p>
    <w:p w:rsidR="0063594E" w:rsidRPr="0063594E" w:rsidRDefault="0063594E" w:rsidP="00635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94E" w:rsidRPr="0063594E" w:rsidRDefault="0063594E" w:rsidP="0063594E">
      <w:pPr>
        <w:shd w:val="clear" w:color="auto" w:fill="FFFFFF"/>
        <w:spacing w:after="0" w:line="240" w:lineRule="auto"/>
        <w:ind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возбуждения с генератором постоянного тока показаны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рис. 6.1, 6.2, 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а.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Кроме самого возбудителя, система включает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подвозбудитель, питающий независимую обмотку возбуждения глав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ного возбудителя, регулировочные реостаты, контакторы, аппара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туру дистанционного управления, автоматические регуляторы на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пряжения и другие устройства.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1) </w:t>
      </w:r>
      <w:r w:rsidRPr="0063594E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>Регулирование тока возбуждения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. Ток возбуждения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I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 крупных синхронных машинах составляет несколько сотен и даже тысяч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ампер. Поэтому экономически нецелесообразно регулировать его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 помощью реостата, </w:t>
      </w:r>
      <w:r w:rsidR="00F716B9"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включённого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контур обмотки возбуждения —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якоря возбудителя. Потери в реостате заметно понижали бы КПД синхронной машины.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3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Управление током возбуждения осуществляется исключительно за счет изменения напряжения возбудителя </w:t>
      </w:r>
      <w:r w:rsidRPr="0063594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,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пропорционально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изменяется ток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3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3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В зависимости от режима, в котором работает синхронный генератор, должны устойчиво поддерживаться различные токи возбуж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 и соответственно различные напряжения возбудителя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электромашинной схеме по рис. 6.1 для регулирования напря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 возбудителя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служат реостаты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РР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РР'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в цепи параллельной обмотки возбудителя и подвозбудителя. За счет введения в схему подвозбудителя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ПВ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пределы регулирования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3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94E" w:rsidRPr="0063594E" w:rsidRDefault="0063594E" w:rsidP="0063594E">
      <w:pPr>
        <w:shd w:val="clear" w:color="auto" w:fill="FFFFFF"/>
        <w:spacing w:after="0" w:line="240" w:lineRule="auto"/>
        <w:ind w:left="23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716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E7C58F" wp14:editId="0B92E2FC">
            <wp:extent cx="4165600" cy="1397000"/>
            <wp:effectExtent l="0" t="0" r="6350" b="0"/>
            <wp:docPr id="3" name="Рисунок 3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ba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6.2. Системы возбуждения синхронных генераторов.</w:t>
      </w:r>
    </w:p>
    <w:p w:rsidR="0063594E" w:rsidRPr="0063594E" w:rsidRDefault="0063594E" w:rsidP="0063594E">
      <w:pPr>
        <w:shd w:val="clear" w:color="auto" w:fill="FFFFFF"/>
        <w:spacing w:before="7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прямая злектромашинная; б — прямая с использованием выпрямителей;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система самовозбуждения; / — синхронный генератор;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возбудитель постоянного тока;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возбудитель переменного тока;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—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подвозбудитель возбудителя переменного тока;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5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выпрямитель ионный или полупроводниковый;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регулятор возбуждения; 7 — транс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форматор;  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8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управляемый от регулятора возбуждения реактор; 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9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трансформатор.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94E" w:rsidRPr="0063594E" w:rsidRDefault="0063594E" w:rsidP="0063594E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напряжения возбудителя существенно расширяются. В менее мощных синхронных машинах (а также при расширении пределов регу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лирования напряжения возбудителя путем введения нелинейных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сопротивлений в цепь его параллельной обмотки) подвозбудитель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отсутствовать.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2) </w:t>
      </w:r>
      <w:r w:rsidRPr="0063594E">
        <w:rPr>
          <w:rFonts w:ascii="Times New Roman" w:eastAsia="Times New Roman" w:hAnsi="Times New Roman" w:cs="Times New Roman"/>
          <w:bCs/>
          <w:i/>
          <w:spacing w:val="-6"/>
          <w:sz w:val="28"/>
          <w:szCs w:val="28"/>
          <w:lang w:eastAsia="ru-RU"/>
        </w:rPr>
        <w:t>Гашение поля возбуждения</w:t>
      </w:r>
      <w:r w:rsidRPr="0063594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В 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схеме возбуждения предусмат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ривается специальное устройство, с помощью которого можно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аварийной ситуации с достаточной быстротой уменьшить ток воз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буждения до нуля («погасить» магнитное поле). «Гашение поля»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осуществляется как при нормальной эксплуатации, так и в аварий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ситуации (например, при внутренних коротких замыканиях 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обмотке статора) с помощью </w:t>
      </w:r>
      <w:r w:rsidRPr="0063594E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>автомата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>гашения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(АГП), объединяющего контакторы </w:t>
      </w:r>
      <w:r w:rsidRPr="0063594E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en-US" w:eastAsia="ru-RU"/>
        </w:rPr>
        <w:t>K</w:t>
      </w:r>
      <w:r w:rsidRPr="0063594E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  <w:lang w:eastAsia="ru-RU"/>
        </w:rPr>
        <w:t>2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и гасительного сопро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тивления 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vertAlign w:val="subscript"/>
          <w:lang w:eastAsia="ru-RU"/>
        </w:rPr>
        <w:t>г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.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Прямой разрыв цепи возбуждения контактором 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наиболее быстро </w:t>
      </w:r>
      <w:r w:rsidR="00F716B9"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привёл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бы к желаемой цели (кривая 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1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 рис. 6-3).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Однако в сопротивлении электрической дуги, возникающей между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размыкаемыми контактами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выделяется за время гашения вся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энергия, </w:t>
      </w:r>
      <w:r w:rsidR="00F716B9"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запасённая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магнитном поле возбуждения. В крупных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машинах эта энергия настолько велика, что при прямом разрыве контакты были бы разрушены. Кроме того, при столь быстром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уменьшении тока возбуждения (за счет введения в цепь весьма боль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шого сопротивления дуги) в обмотке появляется значительная ЭДС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самоиндукции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33pt" o:ole="">
            <v:imagedata r:id="rId10" o:title=""/>
          </v:shape>
          <o:OLEObject Type="Embed" ProgID="Equation.3" ShapeID="_x0000_i1025" DrawAspect="Content" ObjectID="_1501080833" r:id="rId11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3594E" w:rsidRPr="0063594E" w:rsidRDefault="0063594E" w:rsidP="00635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во много раз превосходит номинальное напряжение на обмотке возбуждения и может повредить ее изоляцию.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6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1A88EF" wp14:editId="1E03F2D2">
            <wp:extent cx="1943100" cy="1562100"/>
            <wp:effectExtent l="0" t="0" r="0" b="0"/>
            <wp:docPr id="2" name="Рисунок 2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ba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6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872C65" wp14:editId="14BEEAD2">
            <wp:extent cx="1917700" cy="1651000"/>
            <wp:effectExtent l="0" t="0" r="6350" b="6350"/>
            <wp:docPr id="1" name="Рисунок 1" descr="prob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ba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6.3. Затухание тока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Рис. 6.4. Нарастание напряжения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возбуждения при гаше-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возбудителя и тока возбуждения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шении поля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форсировке возбуждения.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 прямом выключении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 – при гашении поля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АГП.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Для исключения этих явлений «гашение поля» проводится с помощью АГП в следующем порядке. При включенном контакторе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включается контактор 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eastAsia="ru-RU"/>
        </w:rPr>
        <w:t>2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 (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t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= 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t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eastAsia="ru-RU"/>
        </w:rPr>
        <w:t>2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),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замыкающий обмотку возбуждения на гасительное сопротивление 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eastAsia="ru-RU"/>
        </w:rPr>
        <w:t>г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≈5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.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Затем 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>(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t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= </w:t>
      </w:r>
      <w:r w:rsidRPr="0063594E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0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 размыкается контактор 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K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возбудитель отделяется от обмотки воз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буждения. Поскольку энергия магнитного поля возбуждения в са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мой синхронной машине при этом не изменяется, размыкание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eastAsia="ru-RU"/>
        </w:rPr>
        <w:t>1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происходит без нежелательных осложнений. После этого ток воз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буждения затухает с постоянной времени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32"/>
          <w:sz w:val="28"/>
          <w:szCs w:val="28"/>
          <w:lang w:val="en-US" w:eastAsia="ru-RU"/>
        </w:rPr>
        <w:object w:dxaOrig="2860" w:dyaOrig="740">
          <v:shape id="_x0000_i1026" type="#_x0000_t75" style="width:143pt;height:37pt" o:ole="">
            <v:imagedata r:id="rId14" o:title=""/>
          </v:shape>
          <o:OLEObject Type="Embed" ProgID="Equation.3" ShapeID="_x0000_i1026" DrawAspect="Content" ObjectID="_1501080834" r:id="rId15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где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T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 xml:space="preserve"> =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L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>/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— постоянная времени обмотки возбуждения при разомкнутых других обмотках, в соответствии с урав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нением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340" w:dyaOrig="420">
          <v:shape id="_x0000_i1027" type="#_x0000_t75" style="width:67pt;height:21pt" o:ole="">
            <v:imagedata r:id="rId16" o:title=""/>
          </v:shape>
          <o:OLEObject Type="Embed" ProgID="Equation.3" ShapeID="_x0000_i1027" DrawAspect="Content" ObjectID="_1501080835" r:id="rId17"/>
        </w:objec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кривой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6-3.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7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Гасительное сопротивление подбирается таким образом, чтобы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гашение поля происходило достаточно быстро, но без появления недопустимых по условиям электрической прочности изоляции напряжений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7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5080" w:dyaOrig="740">
          <v:shape id="_x0000_i1028" type="#_x0000_t75" style="width:254pt;height:37pt" o:ole="">
            <v:imagedata r:id="rId18" o:title=""/>
          </v:shape>
          <o:OLEObject Type="Embed" ProgID="Equation.3" ShapeID="_x0000_i1028" DrawAspect="Content" ObjectID="_1501080836" r:id="rId19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обычно рекомендуемом гасительном сопротивлении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Г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=5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времени гашения поля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=1/6(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)≈1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; напряжение на гасительном сопротивлении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eastAsia="ru-RU"/>
        </w:rPr>
        <w:t>г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не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превосходит пятикратного номинального напряжения возбуждения.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Форсировка возбуждения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удержания синхронного генератора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 синхронизме при снижении напряжения сети, которое может произойти при </w:t>
      </w:r>
      <w:r w:rsidR="00F716B9"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удалённых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коротких замыканиях,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прибегают к форсированию ее тока возбуждения. Форсирование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производится автоматически релейной защитой машины, от которой 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поступает импульс на включение контакторов </w:t>
      </w:r>
      <w:r w:rsidRPr="0063594E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vertAlign w:val="subscript"/>
          <w:lang w:eastAsia="ru-RU"/>
        </w:rPr>
        <w:t>ф</w:t>
      </w:r>
      <w:r w:rsidRPr="0063594E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К</w:t>
      </w:r>
      <w:r w:rsidRPr="0063594E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bscript"/>
          <w:lang w:eastAsia="ru-RU"/>
        </w:rPr>
        <w:t>1ф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(рис. 6.1).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замыкаются накоротко форсировочные резисторы 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</w:t>
      </w:r>
      <w:r w:rsidRPr="0063594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  <w:lang w:eastAsia="ru-RU"/>
        </w:rPr>
        <w:t>’</w:t>
      </w:r>
      <w:r w:rsidRPr="0063594E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bscript"/>
          <w:lang w:eastAsia="ru-RU"/>
        </w:rPr>
        <w:t>ф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 регулировочный резистор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>РР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,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 напряжение на якоре воз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будителя с большой скоростью возрастает до предельного значе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ния 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val="en-US" w:eastAsia="ru-RU"/>
        </w:rPr>
        <w:t>fm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(рис. 6.4). С запозданием, определяемым постоянной времени обмотки возбуждения синхронной машины, ток возбуждения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достигает предельного значения: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32"/>
          <w:sz w:val="28"/>
          <w:szCs w:val="28"/>
          <w:lang w:val="en-US" w:eastAsia="ru-RU"/>
        </w:rPr>
        <w:object w:dxaOrig="1380" w:dyaOrig="740">
          <v:shape id="_x0000_i1029" type="#_x0000_t75" style="width:69pt;height:37pt" o:ole="">
            <v:imagedata r:id="rId20" o:title=""/>
          </v:shape>
          <o:OLEObject Type="Embed" ProgID="Equation.3" ShapeID="_x0000_i1029" DrawAspect="Content" ObjectID="_1501080837" r:id="rId21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Согласно стандарту ГОСТ эффективность форсировки 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возбуждения характеризуется </w:t>
      </w:r>
      <w:r w:rsidRPr="0063594E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>кратностью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предельного </w:t>
      </w:r>
      <w:r w:rsidRPr="0063594E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>установившегося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>напряжения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возбудителя,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под которой понимается отношение наибольшего установившегося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напряжения возбудителя 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vertAlign w:val="subscript"/>
          <w:lang w:val="en-US" w:eastAsia="ru-RU"/>
        </w:rPr>
        <w:t>fm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номинальному напряжению воз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буждения 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63594E">
        <w:rPr>
          <w:rFonts w:ascii="Times New Roman" w:eastAsia="Times New Roman" w:hAnsi="Times New Roman" w:cs="Times New Roman"/>
          <w:spacing w:val="71"/>
          <w:sz w:val="28"/>
          <w:szCs w:val="28"/>
          <w:lang w:eastAsia="ru-RU"/>
        </w:rPr>
        <w:t>номинал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</w:t>
      </w:r>
      <w:r w:rsidRPr="0063594E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скоро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стью </w:t>
      </w:r>
      <w:r w:rsidRPr="0063594E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>нарастания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>напряжения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возбудителя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(на участке от точки 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1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до точки </w:t>
      </w:r>
      <w:r w:rsidRPr="0063594E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2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рис. 6.4), определяемой по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формуле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719" w:dyaOrig="740">
          <v:shape id="_x0000_i1030" type="#_x0000_t75" style="width:86pt;height:37pt" o:ole="">
            <v:imagedata r:id="rId22" o:title=""/>
          </v:shape>
          <o:OLEObject Type="Embed" ProgID="Equation.3" ShapeID="_x0000_i1030" DrawAspect="Content" ObjectID="_1501080838" r:id="rId23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Крупные генераторы и компенсаторы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должны иметь кратность предельного установившегося на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пряжения возбудителя 1,8—2,0 и номинальную скорость нарастания напряжения возбудителя 1,5—2,0 номинального напряжения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контактных кольцах в секунду. Для прочих синхронных машин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кратность — не менее 1,4; скорость — не менее 0,8 номинального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напряжения в секунду.</w:t>
      </w:r>
    </w:p>
    <w:p w:rsidR="0063594E" w:rsidRPr="0063594E" w:rsidRDefault="00AD09D8" w:rsidP="00AD09D8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_Toc427338686"/>
      <w:r>
        <w:rPr>
          <w:rFonts w:ascii="Times New Roman" w:eastAsia="Times New Roman" w:hAnsi="Times New Roman" w:cs="Times New Roman"/>
          <w:bCs w:val="0"/>
          <w:lang w:eastAsia="ru-RU"/>
        </w:rPr>
        <w:tab/>
      </w:r>
      <w:r w:rsidR="00C86093">
        <w:rPr>
          <w:rFonts w:ascii="Times New Roman" w:eastAsia="Times New Roman" w:hAnsi="Times New Roman" w:cs="Times New Roman"/>
          <w:bCs w:val="0"/>
          <w:lang w:eastAsia="ru-RU"/>
        </w:rPr>
        <w:t xml:space="preserve">6.2 </w:t>
      </w:r>
      <w:r w:rsidR="0063594E" w:rsidRPr="0063594E">
        <w:rPr>
          <w:rFonts w:ascii="Times New Roman" w:eastAsia="Times New Roman" w:hAnsi="Times New Roman" w:cs="Times New Roman"/>
          <w:lang w:eastAsia="ru-RU"/>
        </w:rPr>
        <w:t>Классификация систем возбуждения</w:t>
      </w:r>
      <w:bookmarkEnd w:id="1"/>
    </w:p>
    <w:p w:rsidR="0063594E" w:rsidRPr="0063594E" w:rsidRDefault="0063594E" w:rsidP="0063594E">
      <w:pPr>
        <w:shd w:val="clear" w:color="auto" w:fill="FFFFFF"/>
        <w:spacing w:after="0" w:line="240" w:lineRule="auto"/>
        <w:ind w:left="5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50-х годов для возбуждения синхронных машин применя</w:t>
      </w:r>
      <w:r w:rsidRPr="0063594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лись почти исключительно </w:t>
      </w:r>
      <w:r w:rsidRPr="0063594E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>электромашинные</w:t>
      </w:r>
      <w:r w:rsidRPr="0063594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системы </w:t>
      </w:r>
      <w:r w:rsidRPr="0063594E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>возбуждения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. В этих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системах в качестве возбудителя используется коллекторный гене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ратор постоянного тока.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2" w:right="3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</w:t>
      </w:r>
      <w:r w:rsidRPr="0063594E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>прямых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>электромашинных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>системах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воз</w:t>
      </w:r>
      <w:r w:rsidRPr="0063594E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>буждения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якорь возбудителя </w:t>
      </w:r>
      <w:r w:rsidR="00F716B9"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сопряжён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непосредственно с ва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 синхронного генератора (см. рис. 6.2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2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В </w:t>
      </w:r>
      <w:r w:rsidRPr="0063594E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>косвенных</w:t>
      </w:r>
      <w:r w:rsidRPr="0063594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>электромашинных</w:t>
      </w:r>
      <w:r w:rsidRPr="0063594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системах </w:t>
      </w:r>
      <w:r w:rsidRPr="0063594E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>возбужден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ия ротор возбудителя приводится во вращение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синхронным или асинхронным двигателем, получающим питание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или от шин собственных нужд станции, или от вспомогательного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синхронного генератора на валу главного генератора, или от вспомогательного синхронного генератора, установленного на станции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 для этой цели. Эти системы возбуждения отличаются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от </w:t>
      </w:r>
      <w:r w:rsidR="00F716B9"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приведённых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 рис. 6.2, </w:t>
      </w:r>
      <w:r w:rsidRPr="0063594E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а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</w:t>
      </w:r>
      <w:r w:rsidRPr="0063594E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б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только тем, что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ротор возбудителя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сопряжён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 валом генератора, а с отдельным двигателем.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2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соответствии с ГОСТ гидрогенераторы и турбогенераторы должны иметь прямые системы возбуждения, обладаю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щие наибольшей </w:t>
      </w:r>
      <w:r w:rsidR="00F716B9"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надёжностью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(применение косвенной системы воз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буждения требует особого согласования). Предельная мощность 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электромашинных возбудителей по условиям коммутации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зависит от их частоты вращения, совпадающей, как правило, с ча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стотой вращения возбуждаемого синхронного генератора (при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3000 об/мин не более 600 кВт). Поэтому электромашинные системы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возбуждения не могут быть применены в двухполюсных турбогене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раторах, мощность которых превосходит 100—150 МВт.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4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50-х годов по мере освоения производства и повышения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надёжности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полупроводниковых выпрямителей, получают </w:t>
      </w:r>
      <w:r w:rsidRPr="0063594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все большее применение </w:t>
      </w:r>
      <w:r w:rsidRPr="0063594E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>вентильные</w:t>
      </w:r>
      <w:r w:rsidRPr="0063594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>системы</w:t>
      </w:r>
      <w:r w:rsidRPr="0063594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</w:t>
      </w:r>
      <w:r w:rsidRPr="0063594E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>буждения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кремниевыми диодами и тиристорами. В 60— 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70-е годы вентильные системы возбуждения почти полностью вытес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нили электромашинные системы возбуждения. Они повсеместно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применяются не только для синхронных двигателей и генераторов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небольшой мощности, но и для крупных турбогенераторов, гидро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генераторов и синхронных компенсаторов, в том числе и для уста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 предельных мощностей.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36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Различают три основные разновидности вентильных систем воз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буждения: системы самовозбуждения, независимые системы воз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буждения и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бесщёточные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возбуждения.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</w:t>
      </w:r>
      <w:r w:rsidRPr="0063594E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>системе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самовозбуждения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(см. рис. 6.2, </w:t>
      </w:r>
      <w:r w:rsidRPr="0063594E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в</w:t>
      </w:r>
      <w:r w:rsidRPr="006359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необходимая для возбуждения синхронной машины энергия отби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рается от ее обмотки якоря, </w:t>
      </w:r>
      <w:r w:rsidR="00F716B9"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причём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выпрямление переменного тока,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получаемого от якоря, осуществляется с помощью управляемых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полупроводниковых выпрямителей (тиристоров). Отбор энергии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осуществляется с помощью трансформатора 7, включаемого парал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лельно с обмоткой якоря, и трансформатора 9, </w:t>
      </w:r>
      <w:r w:rsidR="00F716B9"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включённого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после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довательно с обмоткой якоря. Трансформатор </w:t>
      </w:r>
      <w:r w:rsidRPr="0063594E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9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позволяет обеспечить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форсирование возбуждения при близких коротких замыканиях, когда напряжение на обмотке якоря существенно снижается.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7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3594E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>независимой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>системе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>возбуждения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рис. 6.2, 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энергия, необходимая для питания обмотки возбуж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дения, получается от возбудителя трехфазного переменного тока 3,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ротор которого </w:t>
      </w:r>
      <w:r w:rsidR="00F716B9"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укреплён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на валу главного генератора. В схемах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выпрямителей в этом случае используются полупроводниковые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вентили (кремниевые диоды или тиристоры), собранные по трехфаз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ной мостовой схеме. При регулировании возбуждения генератора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используются одновременно возможности управления выпрями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телями и изменение напряжения возбудителя.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Одной из разновидностей системы независимого возбуждения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F716B9" w:rsidRPr="0063594E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>бесщёточная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>система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возбуждения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 установленными на валу машины полупроводниковыми выпрями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телями, в которой отсутствуют скользящие контакты. Эта система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отличается от системы по рис. 6.2, </w:t>
      </w:r>
      <w:r w:rsidRPr="0063594E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>б</w:t>
      </w:r>
      <w:r w:rsidRPr="0063594E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тем, </w:t>
      </w:r>
      <w:r w:rsidRPr="0063594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что обмотка переменного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тока возбудителя </w:t>
      </w:r>
      <w:r w:rsidRPr="0063594E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3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располагается на его роторе, а выпрямитель 5,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получающий питание от этой обмотки, </w:t>
      </w:r>
      <w:r w:rsidR="00F716B9"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укреплён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валу. Обмотка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возбуждения возбудителя, расположенная на его статоре, получает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от подвозбудителя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регулятора возбуждения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</w:t>
      </w:r>
    </w:p>
    <w:p w:rsidR="00C86093" w:rsidRDefault="00AD09D8" w:rsidP="00AD09D8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2" w:name="_Toc427338687"/>
      <w:r>
        <w:rPr>
          <w:rFonts w:ascii="Times New Roman" w:eastAsia="Times New Roman" w:hAnsi="Times New Roman" w:cs="Times New Roman"/>
          <w:lang w:eastAsia="ru-RU"/>
        </w:rPr>
        <w:tab/>
      </w:r>
      <w:r w:rsidR="00C86093">
        <w:rPr>
          <w:rFonts w:ascii="Times New Roman" w:eastAsia="Times New Roman" w:hAnsi="Times New Roman" w:cs="Times New Roman"/>
          <w:lang w:eastAsia="ru-RU"/>
        </w:rPr>
        <w:t xml:space="preserve">6.3 </w:t>
      </w:r>
      <w:r w:rsidR="0063594E" w:rsidRPr="0063594E">
        <w:rPr>
          <w:rFonts w:ascii="Times New Roman" w:eastAsia="Times New Roman" w:hAnsi="Times New Roman" w:cs="Times New Roman"/>
          <w:lang w:eastAsia="ru-RU"/>
        </w:rPr>
        <w:t>Системы охлаждения генераторов</w:t>
      </w:r>
      <w:bookmarkEnd w:id="2"/>
      <w:r w:rsidR="0063594E" w:rsidRPr="0063594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генератора в его обмотках и магнитопроводах происходят потери энергии, которые выделяются в генераторе в виде тепла. Это приводит к повышению температуры элементов конструкции генератора. Повышение температуры особенно опасно для изоляции, т.к. вызывает быстрое ее старение. Для ограничения температуры генератора до уровня, когда старение изоляции будет проходить медленно и срок эксплуатации генератора будет равен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расчётному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применяют системы искусственного охлаждения.</w:t>
      </w:r>
    </w:p>
    <w:p w:rsidR="0063594E" w:rsidRPr="0063594E" w:rsidRDefault="0063594E" w:rsidP="00C86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Охлаждение, в зависимости от конкретной конструкции, может производиться воздухом, водородом, водой, маслом. Отвод тепла может производиться 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непосредственно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проводников обмотки по каналам, расположенным внутри пазов, или 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косвенно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поверхности ротора и статора.</w:t>
      </w:r>
    </w:p>
    <w:p w:rsidR="0063594E" w:rsidRPr="0063594E" w:rsidRDefault="00AD09D8" w:rsidP="00AD09D8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3" w:name="_Toc427338688"/>
      <w:r>
        <w:rPr>
          <w:rFonts w:ascii="Times New Roman" w:eastAsia="Times New Roman" w:hAnsi="Times New Roman" w:cs="Times New Roman"/>
          <w:lang w:eastAsia="ru-RU"/>
        </w:rPr>
        <w:tab/>
      </w:r>
      <w:bookmarkStart w:id="4" w:name="_GoBack"/>
      <w:bookmarkEnd w:id="4"/>
      <w:r w:rsidR="00C86093">
        <w:rPr>
          <w:rFonts w:ascii="Times New Roman" w:eastAsia="Times New Roman" w:hAnsi="Times New Roman" w:cs="Times New Roman"/>
          <w:lang w:eastAsia="ru-RU"/>
        </w:rPr>
        <w:t xml:space="preserve">6.4 </w:t>
      </w:r>
      <w:r w:rsidR="0063594E" w:rsidRPr="0063594E">
        <w:rPr>
          <w:rFonts w:ascii="Times New Roman" w:eastAsia="Times New Roman" w:hAnsi="Times New Roman" w:cs="Times New Roman"/>
          <w:lang w:eastAsia="ru-RU"/>
        </w:rPr>
        <w:t>Включение синхронных генераторов на параллельную работу</w:t>
      </w:r>
      <w:bookmarkEnd w:id="3"/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синхронных машин в сеть на параллельную работу производят - способом точной синхронизации и способом грубой синхронизации, который для генераторов обычно называют способом самосинхронизации. Иногда для синхронных машин применяют также частотный пуск, а для генераторов и несинхронное включение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Способ точной синхронизации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способ используют при включении в сеть синхронных генераторов. Он состоит в том, что генератор сначала разворачивают турбиной до частоты вращения, близкой к синхронной, а затем возбуждают и при определенных условиях включают в сеть. Условиями, необходимыми для включения машины, являются: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равенство напряжений включаемого генератора и работающего генератора или сети;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совпадение фаз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этих напряжений;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3) равенство частот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включаемого генератора и работающего генератора или сети.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усло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вие обеспечивается путем регулирования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 возбуждения машины, а для выполнения второго и третьего условий необходимо изменение вращающего момента на ее валу, что достигается изме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нением количества пара или воды, пропускаемых через турбину.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Выполнение условий точной синхро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низации может быть осуществлено вручную или автоматически. При ручной синхронизации все операции по регулированию возбуждения и подгонке частоты выполняет дежурный персонал, а при автоматической синхронизации — автоматические устройства. Применяется также ручная синхронизация с автоматическим контролем синхронизма, который запрещает включение выключателя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синхронизируемой машины при несоблюдении условий синхронизации. При точной ручной синхронизации напряжения и частоты контролируют по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установленным на щите управления двум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вольтметрам и двум частотомерам, а сдвиг по фазе напряжений — по синхроноскопу; последний позволяет не только уловить момент совпадения фаз напряжений, но также определить, вращается ли включаемый генератор быстрее или медленнее, чем работающие. Указанные приборы объединяют в так называемую «колонку синхронизации». Вольтметр и частотомер, относящиеся к синхронизируемому генератору, подключают к его трансформатору напряжения, а вольтметр и частотомер, относящиеся к работающим генераторам (или сети), обычно подключают к трансформатору напряжения сборных шин станции. Синхроноскоп подключают одновременно к обоим трансформаторам напряжения.</w:t>
      </w:r>
    </w:p>
    <w:p w:rsidR="0063594E" w:rsidRPr="0063594E" w:rsidRDefault="0063594E" w:rsidP="0063594E">
      <w:pPr>
        <w:shd w:val="clear" w:color="auto" w:fill="FFFFFF"/>
        <w:spacing w:before="5"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соблюдении всех вышеуказанных условий разность напряжений генератора и сети равна нулю, поэтому уравнительного тока между включенным и другими генераторами не возникает. Точной ручной синхронизации свойственны следующие недостатки: </w:t>
      </w:r>
    </w:p>
    <w:p w:rsidR="0063594E" w:rsidRPr="0063594E" w:rsidRDefault="0063594E" w:rsidP="0063594E">
      <w:pPr>
        <w:shd w:val="clear" w:color="auto" w:fill="FFFFFF"/>
        <w:spacing w:before="5"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сложность процесса включения из-за необходимости подгонки напряжения по модулю и фазе, а также частоты гене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ратора;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большая длительность вклю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чения — от нескольких минут в нормаль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режиме до нескольких десятков минут при  авариях в системе, сопровождающихся изменением частоты и напряжения, когда особенно важно обеспечить быстрое включение генератора в сеть;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механи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ческих повреждений генератора и пер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вичного двигателя при включении агрегата с большим углом опережения.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Способ самосинхронизации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исключает необходимость точной подгонки частоты и фазы напряжения включаемой синхронной машины. Последнюю разворачивают до частоты вращения, незначительно отличающейся от синхронной (с точностью до несколь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ких процентов), и </w:t>
      </w:r>
      <w:r w:rsidR="00F716B9"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невозбуждённой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вклю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чают в сеть. При этом обмотку возбуждения замыкают на разрядный резистор, используемый при гашении поля, либо на специально предусмотренный для этой цели резистор, либо на якорь возбудителя, чтобы избежать появления в обмотке возбуждения напряжений, опасных для ее изоляции. После включения генератора в сеть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подаётся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импульс на включение АГП и машина возбуждается.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7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момент включения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невозбуждённой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синхронной машины в сеть имеет место бросок тока статора и снижение напряжения в сети. Однако ток и соответствующая электродинамическая сила (она пропорциональна квадрату тока) меньше, чем при КЗ на выводах генератора. Это объясняется тем, что ток статора в момент включения определяется только напряжением сети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c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(так как генератор не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возбуждён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ЭДС равна нулю), которое меньше ЭДС нормального режима, и суммарными сопротивлениями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Х"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dΣ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X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qΣ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“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кторые больше соответствующих сопро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тивлений генератора 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en-US" w:eastAsia="ru-RU"/>
        </w:rPr>
        <w:t>X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"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vertAlign w:val="subscript"/>
          <w:lang w:val="en-US" w:eastAsia="ru-RU"/>
        </w:rPr>
        <w:t>d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en-US" w:eastAsia="ru-RU"/>
        </w:rPr>
        <w:t>X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"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vertAlign w:val="subscript"/>
          <w:lang w:val="en-US" w:eastAsia="ru-RU"/>
        </w:rPr>
        <w:t>q</w:t>
      </w:r>
      <w:r w:rsidRPr="0063594E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сопротивлений сети. Кроме того, при самосинхронизации затухание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свободных периодических составляющих тока происходит быстрее, чем при КЗ, так как в первом случае ротор замкнут на разрядный резистор. Поэтому даже ошибочное включение машины в сеть с большим  скольжением,  когда  продолжительность действия повышенных токов достаточно велика, не представляет опасности.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Испытания показали, что обмотка статора в механическом отношении не реагирует на первый пик тока включения; деформация достигает наибольшего значения только спустя несколько периодов после включения. Учитывая также быстрое затухание свободной сверхпереходной составляющей тока статора, можно при оценке допустимости самосинхронизации начальное значение периодической составляющей тока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 w:rsidRPr="0063594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п0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напряжение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U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выводах генератора определять по переходному сопротивлению: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200" w:dyaOrig="700">
          <v:shape id="_x0000_i1031" type="#_x0000_t75" style="width:110pt;height:35pt" o:ole="">
            <v:imagedata r:id="rId24" o:title=""/>
          </v:shape>
          <o:OLEObject Type="Embed" ProgID="Equation.3" ShapeID="_x0000_i1031" DrawAspect="Content" ObjectID="_1501080839" r:id="rId25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80" w:dyaOrig="380">
          <v:shape id="_x0000_i1032" type="#_x0000_t75" style="width:54pt;height:19pt" o:ole="">
            <v:imagedata r:id="rId26" o:title=""/>
          </v:shape>
          <o:OLEObject Type="Embed" ProgID="Equation.3" ShapeID="_x0000_i1032" DrawAspect="Content" ObjectID="_1501080840" r:id="rId27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Электродинамические силы, воздействующие при самосинхронизации на обмотку статора  неявнополюсных машин, больше, чем явнополюсных, так  как неявнополюсные машины имеют относительно большие полюсные </w:t>
      </w:r>
      <w:r w:rsidRPr="0063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деле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большие вылеты лобовых соединений обмотки статора и меньшие </w:t>
      </w:r>
      <w:r w:rsidRPr="0063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индук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тивные сопротивления (определяющие начальное значение тока включения), чем явнополюсные машины.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Магнитный поток, создаваемый током статора, наводит в  роторе ток, вследствие чего в машине возникает соответствующий магнитный поток </w:t>
      </w:r>
      <w:r w:rsidR="00F716B9"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ротора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Взаимодействие указанных маг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нитных потоков приводит к создан электромагнитного вращающего момента. Наибольшую опасность для машины представляет знакопеременный вращащий момент, возникающий в первые периоды времени после включения возбужденной машины в сеть. Наибольшее значение этого момента равно: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439" w:dyaOrig="840">
          <v:shape id="_x0000_i1033" type="#_x0000_t75" style="width:122pt;height:42pt" o:ole="">
            <v:imagedata r:id="rId28" o:title=""/>
          </v:shape>
          <o:OLEObject Type="Embed" ProgID="Equation.3" ShapeID="_x0000_i1033" DrawAspect="Content" ObjectID="_1501080841" r:id="rId29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е. оно тем меньше, чем больше противление сети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с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чем меньше разница между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”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dΣ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”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qΣ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тур</w:t>
      </w:r>
      <w:r w:rsidR="00F716B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боге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нераторы с массивным ротором и явнополюсные машины с демпферными обмотками по обеим осям на роторе подвергаются меньшему воздействию знакопеременных моментов вращения, </w:t>
      </w:r>
      <w:r w:rsidRPr="006359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чем явнополюсные машины без демпфер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ных обмоток. В общем случае 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>Х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vertAlign w:val="subscript"/>
          <w:lang w:eastAsia="ru-RU"/>
        </w:rPr>
        <w:t>с</w:t>
      </w:r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>≠0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 по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в момент включения невозбуж</w:t>
      </w:r>
      <w:r w:rsidR="00F716B9">
        <w:rPr>
          <w:rFonts w:ascii="Times New Roman" w:eastAsia="Times New Roman" w:hAnsi="Times New Roman" w:cs="Times New Roman"/>
          <w:sz w:val="28"/>
          <w:szCs w:val="28"/>
          <w:lang w:eastAsia="ru-RU"/>
        </w:rPr>
        <w:t>дё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синхронной машины в сеть она подвергается меньшему воздействию в</w:t>
      </w:r>
      <w:r w:rsidR="00F716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ращающих моментов, чем при трё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хфазном </w:t>
      </w:r>
      <w:proofErr w:type="gramStart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 время как в случае ошибочного включения возбужденной машины в сеть вращающие моменты могут в несколько раз превышать мо</w:t>
      </w:r>
      <w:r w:rsidR="00F716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 при трё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хфазном КЗ.</w:t>
      </w:r>
    </w:p>
    <w:p w:rsidR="0063594E" w:rsidRPr="0063594E" w:rsidRDefault="0063594E" w:rsidP="0063594E">
      <w:pPr>
        <w:shd w:val="clear" w:color="auto" w:fill="FFFFFF"/>
        <w:spacing w:before="5" w:after="0" w:line="240" w:lineRule="auto"/>
        <w:ind w:left="14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Моменты, возникающие в машине при самосинхронизации, с одной стороны воспринимаются конструктивными элементами, которые крепят активную сталь к корпусу и корпус статора к фундаменту, а с другой — передаются на вал первичного двигателя. Момент, воспринимаемый первичным двигателем, приближенно равен отношению его момента инерции к моменту инерции всего агрегата. Это отношение у гидрогенераторов меньше, чем у турбогенера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торов, и составляет 0,05 — 0,1.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4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установившемся асинхронном режиме при постоянном скольжении машины момент состоит из </w:t>
      </w:r>
      <w:proofErr w:type="gramStart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знакопеременных</w:t>
      </w:r>
      <w:proofErr w:type="gramEnd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составляющих, изменяющихся с двойной частотой скольжения, и посто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янных составляющих. Знакопеременные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составляющие момента оказывают влияние на вхождение машины в синхронизм только при малых скольжениях (</w:t>
      </w:r>
      <w:r w:rsidRPr="00635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≤1,0 %), а при больших скольжениях работа, обусловленная этими составляющими, практически равна нулю. При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синхронной частоте вращения (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s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=0) эти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составляющие превращаются в реактив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ную составляющую вращающего момен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обусловленную явнополюсностью машины 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dΣ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≠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qΣ</w:t>
      </w:r>
      <w:r w:rsidRPr="006359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):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4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32"/>
          <w:sz w:val="28"/>
          <w:szCs w:val="28"/>
          <w:lang w:val="en-US" w:eastAsia="ru-RU"/>
        </w:rPr>
        <w:object w:dxaOrig="2700" w:dyaOrig="740">
          <v:shape id="_x0000_i1034" type="#_x0000_t75" style="width:135pt;height:37pt" o:ole="">
            <v:imagedata r:id="rId30" o:title=""/>
          </v:shape>
          <o:OLEObject Type="Embed" ProgID="Equation.3" ShapeID="_x0000_i1034" DrawAspect="Content" ObjectID="_1501080842" r:id="rId31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24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δ</w:t>
      </w:r>
      <w:r w:rsidRPr="0063594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фаза включения.</w:t>
      </w:r>
    </w:p>
    <w:p w:rsidR="0063594E" w:rsidRPr="0063594E" w:rsidRDefault="0063594E" w:rsidP="0063594E">
      <w:pPr>
        <w:shd w:val="clear" w:color="auto" w:fill="FFFFFF"/>
        <w:spacing w:before="185"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составляющая момента определяет  средний  асинхронный  вращающий момент</w:t>
      </w:r>
    </w:p>
    <w:p w:rsidR="0063594E" w:rsidRPr="0063594E" w:rsidRDefault="0063594E" w:rsidP="0063594E">
      <w:pPr>
        <w:shd w:val="clear" w:color="auto" w:fill="FFFFFF"/>
        <w:spacing w:before="185"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3594E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7960" w:dyaOrig="920">
          <v:shape id="_x0000_i1035" type="#_x0000_t75" style="width:398pt;height:46pt" o:ole="">
            <v:imagedata r:id="rId32" o:title=""/>
          </v:shape>
          <o:OLEObject Type="Embed" ProgID="Equation.3" ShapeID="_x0000_i1035" DrawAspect="Content" ObjectID="_1501080843" r:id="rId33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3594E" w:rsidRPr="0063594E" w:rsidRDefault="0063594E" w:rsidP="0063594E">
      <w:pPr>
        <w:shd w:val="clear" w:color="auto" w:fill="FFFFFF"/>
        <w:spacing w:before="185" w:after="0" w:line="24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оказывает основное влияние на процесс вхождения генератора в синхронизм; при синхронной частоте вращения этот момент становится равным нулю. Чем больше средний асинхронный вращающий момент, тем легче машина, включаемая в сеть с некоторым скольжением, приближается к синхронной частоте вращения. Далее за счет реактивного момента и синхронного момента, обусловленного возбуждением, </w:t>
      </w:r>
    </w:p>
    <w:p w:rsidR="0063594E" w:rsidRPr="0063594E" w:rsidRDefault="0063594E" w:rsidP="0063594E">
      <w:pPr>
        <w:shd w:val="clear" w:color="auto" w:fill="FFFFFF"/>
        <w:spacing w:before="185"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94E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880" w:dyaOrig="720">
          <v:shape id="_x0000_i1036" type="#_x0000_t75" style="width:94pt;height:36pt" o:ole="">
            <v:imagedata r:id="rId34" o:title=""/>
          </v:shape>
          <o:OLEObject Type="Embed" ProgID="Equation.3" ShapeID="_x0000_i1036" DrawAspect="Content" ObjectID="_1501080844" r:id="rId35"/>
        </w:objec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3594E" w:rsidRPr="0063594E" w:rsidRDefault="0063594E" w:rsidP="0063594E">
      <w:pPr>
        <w:shd w:val="clear" w:color="auto" w:fill="FFFFFF"/>
        <w:spacing w:before="185"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где δ — угол между векторами </w:t>
      </w:r>
      <w:proofErr w:type="spellStart"/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val="en-US" w:eastAsia="ru-RU"/>
        </w:rPr>
        <w:t>E</w:t>
      </w:r>
      <w:r w:rsidRPr="0063594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vertAlign w:val="subscript"/>
          <w:lang w:val="en-US" w:eastAsia="ru-RU"/>
        </w:rPr>
        <w:t>q</w:t>
      </w:r>
      <w:proofErr w:type="spellEnd"/>
      <w:r w:rsidRPr="0063594E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 </w:t>
      </w:r>
      <w:proofErr w:type="gramStart"/>
      <w:r w:rsidRPr="0063594E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 w:eastAsia="ru-RU"/>
        </w:rPr>
        <w:t>U</w:t>
      </w:r>
      <w:proofErr w:type="gramEnd"/>
      <w:r w:rsidRPr="0063594E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bscript"/>
          <w:lang w:eastAsia="ru-RU"/>
        </w:rPr>
        <w:t>с</w:t>
      </w:r>
      <w:r w:rsidRPr="0063594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, 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 втягивается в синхронизм.</w:t>
      </w:r>
    </w:p>
    <w:p w:rsidR="0063594E" w:rsidRPr="0063594E" w:rsidRDefault="0063594E" w:rsidP="0063594E">
      <w:pPr>
        <w:shd w:val="clear" w:color="auto" w:fill="FFFFFF"/>
        <w:spacing w:before="2" w:after="0" w:line="240" w:lineRule="auto"/>
        <w:ind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асинхронный момент воздействует на турбогенераторы, имеющие массивный ротор, а наимень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ший — на гидрогенераторы без демпфер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обмоток. Турбогенераторы даже при включении с большими скольжениями (15 — 20%) входят в синхронизм за 2 — 3 с.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Преимуществами метода самосинхронизации являются: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упрощение операции включения, которое позволяет применить несложную систему автоматизации процесса;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быстрое включение машины в сеть, что особенно важно при аварии в системе; 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включения машин во время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глубоких снижений напряжения и часто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сети, имеющих место при авариях </w:t>
      </w:r>
      <w:r w:rsidRPr="006359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системе; отсутствие опасности повреж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машины.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Понижение напряжения, возникающее при вк</w:t>
      </w:r>
      <w:r w:rsidR="003B073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лючении невозбуждё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нной машины в сеть, может быть значительным, если мощность включаемой машины соизмерима с мощностью системы или превосходит ее. Тем не менее, этот факт не может служить препятствием для включения машин методом </w:t>
      </w:r>
      <w:proofErr w:type="gramStart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 синхронизации</w:t>
      </w:r>
      <w:proofErr w:type="gramEnd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напряжение быстро восстанавливается (примерно через 1—2 с).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для машин мощностью до 3000 к</w:t>
      </w:r>
      <w:proofErr w:type="gramStart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Вт вкл</w:t>
      </w:r>
      <w:proofErr w:type="gramEnd"/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ючительно самосинхронизация является основным способом включения на параллельную работу. Возможность использования этого способа для включения машин мощ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ностью более 3000 кВт ограничена допускаемым значением электродинамических сил в обмотке статора.</w:t>
      </w:r>
    </w:p>
    <w:p w:rsidR="0063594E" w:rsidRPr="0063594E" w:rsidRDefault="0063594E" w:rsidP="0063594E">
      <w:pPr>
        <w:shd w:val="clear" w:color="auto" w:fill="FFFFFF"/>
        <w:tabs>
          <w:tab w:val="left" w:pos="1855"/>
        </w:tabs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машин с косвенным охлаждением методом самосинхронизации рекомендуется в тех случаях, когда переходная составляющая тока статора в момент включения не превосходит 3,5-кратного значения номинального тока статора. Этому условию удовлетворяют практически все гидрогенераторы и турбогенераторы с косвенным охлаждением, работающие по схеме блока с повышающими трансформаторами.</w:t>
      </w:r>
    </w:p>
    <w:p w:rsidR="0063594E" w:rsidRPr="0063594E" w:rsidRDefault="0063594E" w:rsidP="0063594E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методом самосинхронизации генераторов с непосредственным охлаждением обмоток допускается только в аварийных условиях. При работе нескольких генераторов на шины генераторного напряжения способ самосинхронизации не всегда применим; он допускается только в тех случаях, когда выполняется требование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proofErr w:type="gramStart"/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63594E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п0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≤ 3,5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63594E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3594E" w:rsidRPr="0063594E" w:rsidRDefault="0063594E" w:rsidP="0063594E">
      <w:pPr>
        <w:shd w:val="clear" w:color="auto" w:fill="FFFFFF"/>
        <w:spacing w:after="0" w:line="240" w:lineRule="auto"/>
        <w:ind w:lef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9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аварийных случаях методом самосинхронизации допускается включать все машины независимо от кратности тока включения и способа их охлаждения.</w:t>
      </w:r>
    </w:p>
    <w:p w:rsidR="00E77C7B" w:rsidRPr="00F716B9" w:rsidRDefault="00E77C7B" w:rsidP="007A1C0B">
      <w:pPr>
        <w:rPr>
          <w:rFonts w:ascii="Times New Roman" w:hAnsi="Times New Roman" w:cs="Times New Roman"/>
          <w:sz w:val="28"/>
          <w:szCs w:val="28"/>
        </w:rPr>
      </w:pPr>
    </w:p>
    <w:sectPr w:rsidR="00E77C7B" w:rsidRPr="00F716B9" w:rsidSect="00FB44CF">
      <w:footerReference w:type="default" r:id="rId36"/>
      <w:footerReference w:type="firs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A2" w:rsidRDefault="008407A2" w:rsidP="00C86093">
      <w:pPr>
        <w:spacing w:after="0" w:line="240" w:lineRule="auto"/>
      </w:pPr>
      <w:r>
        <w:separator/>
      </w:r>
    </w:p>
  </w:endnote>
  <w:endnote w:type="continuationSeparator" w:id="0">
    <w:p w:rsidR="008407A2" w:rsidRDefault="008407A2" w:rsidP="00C8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010665"/>
      <w:docPartObj>
        <w:docPartGallery w:val="Page Numbers (Bottom of Page)"/>
        <w:docPartUnique/>
      </w:docPartObj>
    </w:sdtPr>
    <w:sdtContent>
      <w:p w:rsidR="00C86093" w:rsidRDefault="00C860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9D8">
          <w:rPr>
            <w:noProof/>
          </w:rPr>
          <w:t>10</w:t>
        </w:r>
        <w:r>
          <w:fldChar w:fldCharType="end"/>
        </w:r>
      </w:p>
    </w:sdtContent>
  </w:sdt>
  <w:p w:rsidR="00C86093" w:rsidRDefault="00C8609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4CF" w:rsidRDefault="00FB44CF">
    <w:pPr>
      <w:pStyle w:val="a7"/>
      <w:jc w:val="right"/>
    </w:pPr>
  </w:p>
  <w:p w:rsidR="00FB44CF" w:rsidRDefault="00FB44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A2" w:rsidRDefault="008407A2" w:rsidP="00C86093">
      <w:pPr>
        <w:spacing w:after="0" w:line="240" w:lineRule="auto"/>
      </w:pPr>
      <w:r>
        <w:separator/>
      </w:r>
    </w:p>
  </w:footnote>
  <w:footnote w:type="continuationSeparator" w:id="0">
    <w:p w:rsidR="008407A2" w:rsidRDefault="008407A2" w:rsidP="00C86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01"/>
    <w:rsid w:val="00162201"/>
    <w:rsid w:val="003B0737"/>
    <w:rsid w:val="004A5D63"/>
    <w:rsid w:val="0063594E"/>
    <w:rsid w:val="007A1C0B"/>
    <w:rsid w:val="008407A2"/>
    <w:rsid w:val="00AD09D8"/>
    <w:rsid w:val="00C86093"/>
    <w:rsid w:val="00E77C7B"/>
    <w:rsid w:val="00F716B9"/>
    <w:rsid w:val="00FB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0B"/>
  </w:style>
  <w:style w:type="paragraph" w:styleId="1">
    <w:name w:val="heading 1"/>
    <w:basedOn w:val="a"/>
    <w:next w:val="a"/>
    <w:link w:val="10"/>
    <w:uiPriority w:val="9"/>
    <w:qFormat/>
    <w:rsid w:val="00FB4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9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6093"/>
  </w:style>
  <w:style w:type="paragraph" w:styleId="a7">
    <w:name w:val="footer"/>
    <w:basedOn w:val="a"/>
    <w:link w:val="a8"/>
    <w:uiPriority w:val="99"/>
    <w:unhideWhenUsed/>
    <w:rsid w:val="00C8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6093"/>
  </w:style>
  <w:style w:type="character" w:customStyle="1" w:styleId="10">
    <w:name w:val="Заголовок 1 Знак"/>
    <w:basedOn w:val="a0"/>
    <w:link w:val="1"/>
    <w:uiPriority w:val="9"/>
    <w:rsid w:val="00FB4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FB44C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B44CF"/>
    <w:pPr>
      <w:spacing w:after="100"/>
    </w:pPr>
  </w:style>
  <w:style w:type="character" w:styleId="aa">
    <w:name w:val="Hyperlink"/>
    <w:basedOn w:val="a0"/>
    <w:uiPriority w:val="99"/>
    <w:unhideWhenUsed/>
    <w:rsid w:val="00FB44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0B"/>
  </w:style>
  <w:style w:type="paragraph" w:styleId="1">
    <w:name w:val="heading 1"/>
    <w:basedOn w:val="a"/>
    <w:next w:val="a"/>
    <w:link w:val="10"/>
    <w:uiPriority w:val="9"/>
    <w:qFormat/>
    <w:rsid w:val="00FB4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9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6093"/>
  </w:style>
  <w:style w:type="paragraph" w:styleId="a7">
    <w:name w:val="footer"/>
    <w:basedOn w:val="a"/>
    <w:link w:val="a8"/>
    <w:uiPriority w:val="99"/>
    <w:unhideWhenUsed/>
    <w:rsid w:val="00C8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6093"/>
  </w:style>
  <w:style w:type="character" w:customStyle="1" w:styleId="10">
    <w:name w:val="Заголовок 1 Знак"/>
    <w:basedOn w:val="a0"/>
    <w:link w:val="1"/>
    <w:uiPriority w:val="9"/>
    <w:rsid w:val="00FB4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FB44C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B44CF"/>
    <w:pPr>
      <w:spacing w:after="100"/>
    </w:pPr>
  </w:style>
  <w:style w:type="character" w:styleId="aa">
    <w:name w:val="Hyperlink"/>
    <w:basedOn w:val="a0"/>
    <w:uiPriority w:val="99"/>
    <w:unhideWhenUsed/>
    <w:rsid w:val="00FB4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F1A54-90AE-43FF-BB90-2676CF88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2015-08-14T14:22:00Z</dcterms:created>
  <dcterms:modified xsi:type="dcterms:W3CDTF">2015-08-14T15:06:00Z</dcterms:modified>
</cp:coreProperties>
</file>